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B26" w:rsidRPr="005E7856" w:rsidRDefault="00196B26" w:rsidP="005E7856">
      <w:pPr>
        <w:jc w:val="both"/>
        <w:rPr>
          <w:rFonts w:ascii="Arial" w:hAnsi="Arial" w:cs="Arial"/>
          <w:b/>
          <w:u w:val="single"/>
          <w:lang w:eastAsia="es-ES"/>
        </w:rPr>
      </w:pPr>
      <w:r w:rsidRPr="005E7856">
        <w:rPr>
          <w:rFonts w:ascii="Arial" w:hAnsi="Arial" w:cs="Arial"/>
          <w:b/>
          <w:u w:val="single"/>
          <w:lang w:eastAsia="es-ES"/>
        </w:rPr>
        <w:t xml:space="preserve">Nafarroako Unibertsitate Publikoan Euskarako oinarrizko lanpostuko teknikari izateko </w:t>
      </w:r>
      <w:r w:rsidR="003915FE" w:rsidRPr="005E7856">
        <w:rPr>
          <w:rFonts w:ascii="Arial" w:hAnsi="Arial" w:cs="Arial"/>
          <w:b/>
          <w:u w:val="single"/>
          <w:lang w:eastAsia="es-ES"/>
        </w:rPr>
        <w:t xml:space="preserve">3 </w:t>
      </w:r>
      <w:r w:rsidRPr="005E7856">
        <w:rPr>
          <w:rFonts w:ascii="Arial" w:hAnsi="Arial" w:cs="Arial"/>
          <w:b/>
          <w:u w:val="single"/>
          <w:lang w:eastAsia="es-ES"/>
        </w:rPr>
        <w:t>lanpostu betetzeko deialdia</w:t>
      </w:r>
      <w:r w:rsidR="003915FE" w:rsidRPr="005E7856">
        <w:rPr>
          <w:rFonts w:ascii="Arial" w:hAnsi="Arial" w:cs="Arial"/>
          <w:b/>
          <w:u w:val="single"/>
          <w:lang w:eastAsia="es-ES"/>
        </w:rPr>
        <w:t>k</w:t>
      </w:r>
    </w:p>
    <w:p w:rsidR="00196B26" w:rsidRPr="005E7856" w:rsidRDefault="008552A2" w:rsidP="005E7856">
      <w:pPr>
        <w:jc w:val="both"/>
        <w:rPr>
          <w:rFonts w:ascii="Arial" w:hAnsi="Arial" w:cs="Arial"/>
          <w:sz w:val="20"/>
          <w:szCs w:val="20"/>
          <w:lang w:eastAsia="es-ES"/>
        </w:rPr>
      </w:pPr>
      <w:r w:rsidRPr="005E7856">
        <w:rPr>
          <w:rFonts w:ascii="Arial" w:hAnsi="Arial" w:cs="Arial"/>
          <w:b/>
          <w:sz w:val="20"/>
          <w:szCs w:val="20"/>
        </w:rPr>
        <w:t xml:space="preserve">2249/2022 EBAZPENA, 2022ko azaroaren 15ekoa, Nafarroako Unibertsitate Publikoko kudeatzaileak emana, Nafarroako Unibertsitate Publikoko Euskarako </w:t>
      </w:r>
      <w:proofErr w:type="spellStart"/>
      <w:r w:rsidRPr="005E7856">
        <w:rPr>
          <w:rFonts w:ascii="Arial" w:hAnsi="Arial" w:cs="Arial"/>
          <w:b/>
          <w:sz w:val="20"/>
          <w:szCs w:val="20"/>
        </w:rPr>
        <w:t>OLko</w:t>
      </w:r>
      <w:proofErr w:type="spellEnd"/>
      <w:r w:rsidRPr="005E7856">
        <w:rPr>
          <w:rFonts w:ascii="Arial" w:hAnsi="Arial" w:cs="Arial"/>
          <w:b/>
          <w:sz w:val="20"/>
          <w:szCs w:val="20"/>
        </w:rPr>
        <w:t xml:space="preserve"> teknikari izateko hiru lanpostu (A maila) sarrera-prozeduraren bidez betetzeko deialdiak onesten dituena. Lanpost</w:t>
      </w:r>
      <w:bookmarkStart w:id="0" w:name="_GoBack"/>
      <w:bookmarkEnd w:id="0"/>
      <w:r w:rsidRPr="005E7856">
        <w:rPr>
          <w:rFonts w:ascii="Arial" w:hAnsi="Arial" w:cs="Arial"/>
          <w:b/>
          <w:sz w:val="20"/>
          <w:szCs w:val="20"/>
        </w:rPr>
        <w:t xml:space="preserve">uetako bat oposizio-lehiaketaren sistemaren bidez beteko da, eta bi lanpostu oposizioaren sistemaren bidez. </w:t>
      </w:r>
    </w:p>
    <w:p w:rsidR="005E7856" w:rsidRDefault="005E7856" w:rsidP="005E7856">
      <w:pPr>
        <w:jc w:val="both"/>
        <w:rPr>
          <w:rFonts w:ascii="Arial" w:hAnsi="Arial" w:cs="Arial"/>
          <w:b/>
          <w:u w:val="single"/>
          <w:lang w:eastAsia="es-ES"/>
        </w:rPr>
      </w:pPr>
    </w:p>
    <w:p w:rsidR="00196B26" w:rsidRDefault="00196B26" w:rsidP="005E7856">
      <w:pPr>
        <w:jc w:val="both"/>
        <w:rPr>
          <w:rFonts w:ascii="Arial" w:hAnsi="Arial" w:cs="Arial"/>
          <w:b/>
          <w:u w:val="single"/>
          <w:lang w:eastAsia="es-ES"/>
        </w:rPr>
      </w:pPr>
      <w:r w:rsidRPr="005E7856">
        <w:rPr>
          <w:rFonts w:ascii="Arial" w:hAnsi="Arial" w:cs="Arial"/>
          <w:b/>
          <w:u w:val="single"/>
          <w:lang w:eastAsia="es-ES"/>
        </w:rPr>
        <w:t>Lehenbiziko proba</w:t>
      </w:r>
      <w:r w:rsidR="00A73C17" w:rsidRPr="005E7856">
        <w:rPr>
          <w:rFonts w:ascii="Arial" w:hAnsi="Arial" w:cs="Arial"/>
          <w:b/>
          <w:u w:val="single"/>
          <w:lang w:eastAsia="es-ES"/>
        </w:rPr>
        <w:t>. Iruñea, 202</w:t>
      </w:r>
      <w:r w:rsidR="003915FE" w:rsidRPr="005E7856">
        <w:rPr>
          <w:rFonts w:ascii="Arial" w:hAnsi="Arial" w:cs="Arial"/>
          <w:b/>
          <w:u w:val="single"/>
          <w:lang w:eastAsia="es-ES"/>
        </w:rPr>
        <w:t>4</w:t>
      </w:r>
      <w:r w:rsidR="00A73C17" w:rsidRPr="005E7856">
        <w:rPr>
          <w:rFonts w:ascii="Arial" w:hAnsi="Arial" w:cs="Arial"/>
          <w:b/>
          <w:u w:val="single"/>
          <w:lang w:eastAsia="es-ES"/>
        </w:rPr>
        <w:t xml:space="preserve">ko </w:t>
      </w:r>
      <w:r w:rsidR="00EA7A2E" w:rsidRPr="005E7856">
        <w:rPr>
          <w:rFonts w:ascii="Arial" w:hAnsi="Arial" w:cs="Arial"/>
          <w:b/>
          <w:u w:val="single"/>
          <w:lang w:eastAsia="es-ES"/>
        </w:rPr>
        <w:t xml:space="preserve">urtarrilaren </w:t>
      </w:r>
      <w:r w:rsidR="00A73C17" w:rsidRPr="005E7856">
        <w:rPr>
          <w:rFonts w:ascii="Arial" w:hAnsi="Arial" w:cs="Arial"/>
          <w:b/>
          <w:u w:val="single"/>
          <w:lang w:eastAsia="es-ES"/>
        </w:rPr>
        <w:t>1</w:t>
      </w:r>
      <w:r w:rsidR="008552A2" w:rsidRPr="005E7856">
        <w:rPr>
          <w:rFonts w:ascii="Arial" w:hAnsi="Arial" w:cs="Arial"/>
          <w:b/>
          <w:u w:val="single"/>
          <w:lang w:eastAsia="es-ES"/>
        </w:rPr>
        <w:t>2</w:t>
      </w:r>
      <w:r w:rsidR="00A73C17" w:rsidRPr="005E7856">
        <w:rPr>
          <w:rFonts w:ascii="Arial" w:hAnsi="Arial" w:cs="Arial"/>
          <w:b/>
          <w:u w:val="single"/>
          <w:lang w:eastAsia="es-ES"/>
        </w:rPr>
        <w:t>a</w:t>
      </w:r>
    </w:p>
    <w:p w:rsidR="005E7856" w:rsidRPr="005E7856" w:rsidRDefault="005E7856" w:rsidP="005E7856">
      <w:pPr>
        <w:jc w:val="both"/>
        <w:rPr>
          <w:rFonts w:ascii="Arial" w:hAnsi="Arial" w:cs="Arial"/>
          <w:b/>
          <w:sz w:val="4"/>
          <w:szCs w:val="4"/>
          <w:u w:val="single"/>
          <w:lang w:eastAsia="es-ES"/>
        </w:rPr>
      </w:pPr>
    </w:p>
    <w:p w:rsidR="008552A2" w:rsidRPr="005E7856" w:rsidRDefault="00196B26" w:rsidP="00196B26">
      <w:pPr>
        <w:rPr>
          <w:rFonts w:ascii="Arial" w:hAnsi="Arial" w:cs="Arial"/>
          <w:b/>
          <w:u w:val="single"/>
        </w:rPr>
      </w:pPr>
      <w:r w:rsidRPr="005E7856">
        <w:rPr>
          <w:rFonts w:ascii="Arial" w:hAnsi="Arial" w:cs="Arial"/>
          <w:b/>
          <w:u w:val="single"/>
        </w:rPr>
        <w:t>ITZULPENA</w:t>
      </w:r>
      <w:r w:rsidR="00395912" w:rsidRPr="005E7856">
        <w:rPr>
          <w:rFonts w:ascii="Arial" w:hAnsi="Arial" w:cs="Arial"/>
          <w:b/>
          <w:u w:val="single"/>
        </w:rPr>
        <w:t>K</w:t>
      </w:r>
      <w:r w:rsidRPr="005E7856">
        <w:rPr>
          <w:rFonts w:ascii="Arial" w:hAnsi="Arial" w:cs="Arial"/>
          <w:b/>
          <w:u w:val="single"/>
        </w:rPr>
        <w:t xml:space="preserve"> EUSKARA</w:t>
      </w:r>
      <w:r w:rsidR="00395912" w:rsidRPr="005E7856">
        <w:rPr>
          <w:rFonts w:ascii="Arial" w:hAnsi="Arial" w:cs="Arial"/>
          <w:b/>
          <w:u w:val="single"/>
        </w:rPr>
        <w:t>RA</w:t>
      </w:r>
    </w:p>
    <w:tbl>
      <w:tblPr>
        <w:tblStyle w:val="Tablaconcuadrcula"/>
        <w:tblW w:w="0" w:type="auto"/>
        <w:tblInd w:w="0" w:type="dxa"/>
        <w:tblLook w:val="04A0" w:firstRow="1" w:lastRow="0" w:firstColumn="1" w:lastColumn="0" w:noHBand="0" w:noVBand="1"/>
      </w:tblPr>
      <w:tblGrid>
        <w:gridCol w:w="4247"/>
        <w:gridCol w:w="4247"/>
      </w:tblGrid>
      <w:tr w:rsidR="00BB0D44" w:rsidRPr="005E7856" w:rsidTr="00196B26">
        <w:tc>
          <w:tcPr>
            <w:tcW w:w="4247" w:type="dxa"/>
            <w:tcBorders>
              <w:top w:val="single" w:sz="4" w:space="0" w:color="auto"/>
              <w:left w:val="single" w:sz="4" w:space="0" w:color="auto"/>
              <w:bottom w:val="single" w:sz="4" w:space="0" w:color="auto"/>
              <w:right w:val="single" w:sz="4" w:space="0" w:color="auto"/>
            </w:tcBorders>
          </w:tcPr>
          <w:p w:rsidR="00BB0D44" w:rsidRPr="005E7856" w:rsidRDefault="00BB0D44" w:rsidP="00E0479C">
            <w:pPr>
              <w:tabs>
                <w:tab w:val="left" w:pos="1080"/>
              </w:tabs>
              <w:spacing w:after="120"/>
              <w:jc w:val="both"/>
              <w:rPr>
                <w:rFonts w:ascii="Arial" w:hAnsi="Arial" w:cs="Arial"/>
                <w:lang w:val="es-ES"/>
              </w:rPr>
            </w:pPr>
            <w:r w:rsidRPr="005E7856">
              <w:rPr>
                <w:rFonts w:ascii="Arial" w:hAnsi="Arial" w:cs="Arial"/>
                <w:lang w:val="es-ES"/>
              </w:rPr>
              <w:t>Para la realización de la tesis doctoral o el Trabajo fin de titulación, es imprescindible y necesario el acceso a ciertos datos de carácter personal por parte del/a estudiante de cuyo tratamiento es responsable final la UPNA, y responsable directo el/la estudiante y su Director/a o Tutor/a</w:t>
            </w:r>
            <w:r w:rsidR="00E0479C" w:rsidRPr="005E7856">
              <w:rPr>
                <w:rFonts w:ascii="Arial" w:hAnsi="Arial" w:cs="Arial"/>
                <w:lang w:val="es-ES"/>
              </w:rPr>
              <w:t>.</w:t>
            </w:r>
            <w:r w:rsidRPr="005E7856">
              <w:rPr>
                <w:rFonts w:ascii="Arial" w:hAnsi="Arial" w:cs="Arial"/>
                <w:lang w:val="es-ES"/>
              </w:rPr>
              <w:t xml:space="preserve"> </w:t>
            </w:r>
            <w:r w:rsidR="00E0479C" w:rsidRPr="005E7856">
              <w:rPr>
                <w:rFonts w:ascii="Arial" w:hAnsi="Arial" w:cs="Arial"/>
                <w:lang w:val="es-ES"/>
              </w:rPr>
              <w:t>S</w:t>
            </w:r>
            <w:r w:rsidRPr="005E7856">
              <w:rPr>
                <w:rFonts w:ascii="Arial" w:hAnsi="Arial" w:cs="Arial"/>
                <w:lang w:val="es-ES"/>
              </w:rPr>
              <w:t>e debe firmar un acuerdo por el/la tutor y el/la estudiante, para el tratamiento de datos personales con ocasión de la realización, elaboración y defensa de una tesis doctoral, o un trabajo fin de grado o máster.</w:t>
            </w:r>
          </w:p>
        </w:tc>
        <w:tc>
          <w:tcPr>
            <w:tcW w:w="4247" w:type="dxa"/>
            <w:tcBorders>
              <w:top w:val="single" w:sz="4" w:space="0" w:color="auto"/>
              <w:left w:val="single" w:sz="4" w:space="0" w:color="auto"/>
              <w:bottom w:val="single" w:sz="4" w:space="0" w:color="auto"/>
              <w:right w:val="single" w:sz="4" w:space="0" w:color="auto"/>
            </w:tcBorders>
          </w:tcPr>
          <w:p w:rsidR="00BB0D44" w:rsidRPr="005E7856" w:rsidRDefault="00BB0D44" w:rsidP="00DF53E5">
            <w:pPr>
              <w:pStyle w:val="NormalWeb"/>
              <w:tabs>
                <w:tab w:val="left" w:pos="1080"/>
              </w:tabs>
              <w:spacing w:before="0" w:beforeAutospacing="0" w:after="120" w:afterAutospacing="0" w:line="254" w:lineRule="auto"/>
              <w:jc w:val="both"/>
              <w:rPr>
                <w:rFonts w:ascii="Arial" w:eastAsiaTheme="minorHAnsi" w:hAnsi="Arial" w:cs="Arial"/>
                <w:sz w:val="22"/>
                <w:szCs w:val="22"/>
                <w:lang w:val="eu-ES" w:eastAsia="en-US"/>
              </w:rPr>
            </w:pPr>
          </w:p>
        </w:tc>
      </w:tr>
      <w:tr w:rsidR="00B030DB" w:rsidRPr="005E7856" w:rsidTr="00196B26">
        <w:tc>
          <w:tcPr>
            <w:tcW w:w="4247" w:type="dxa"/>
            <w:tcBorders>
              <w:top w:val="single" w:sz="4" w:space="0" w:color="auto"/>
              <w:left w:val="single" w:sz="4" w:space="0" w:color="auto"/>
              <w:bottom w:val="single" w:sz="4" w:space="0" w:color="auto"/>
              <w:right w:val="single" w:sz="4" w:space="0" w:color="auto"/>
            </w:tcBorders>
          </w:tcPr>
          <w:p w:rsidR="00B030DB" w:rsidRPr="005E7856" w:rsidRDefault="00B030DB" w:rsidP="004B53D1">
            <w:pPr>
              <w:tabs>
                <w:tab w:val="left" w:pos="1080"/>
              </w:tabs>
              <w:spacing w:after="120"/>
              <w:jc w:val="both"/>
              <w:rPr>
                <w:rFonts w:ascii="Arial" w:hAnsi="Arial" w:cs="Arial"/>
                <w:lang w:val="es-ES"/>
              </w:rPr>
            </w:pPr>
            <w:r w:rsidRPr="005E7856">
              <w:rPr>
                <w:rFonts w:ascii="Arial" w:hAnsi="Arial" w:cs="Arial"/>
                <w:lang w:val="es-ES"/>
              </w:rPr>
              <w:t xml:space="preserve">Si usas datos </w:t>
            </w:r>
            <w:proofErr w:type="spellStart"/>
            <w:r w:rsidRPr="005E7856">
              <w:rPr>
                <w:rFonts w:ascii="Arial" w:hAnsi="Arial" w:cs="Arial"/>
                <w:lang w:val="es-ES"/>
              </w:rPr>
              <w:t>seudonimizados</w:t>
            </w:r>
            <w:proofErr w:type="spellEnd"/>
            <w:r w:rsidRPr="005E7856">
              <w:rPr>
                <w:rFonts w:ascii="Arial" w:hAnsi="Arial" w:cs="Arial"/>
                <w:lang w:val="es-ES"/>
              </w:rPr>
              <w:t>, debes asegurarte de que la identidad de la persona no aparezca</w:t>
            </w:r>
            <w:r w:rsidR="00FC0377" w:rsidRPr="005E7856">
              <w:rPr>
                <w:rFonts w:ascii="Arial" w:hAnsi="Arial" w:cs="Arial"/>
                <w:lang w:val="es-ES"/>
              </w:rPr>
              <w:t>.</w:t>
            </w:r>
          </w:p>
        </w:tc>
        <w:tc>
          <w:tcPr>
            <w:tcW w:w="4247" w:type="dxa"/>
            <w:tcBorders>
              <w:top w:val="single" w:sz="4" w:space="0" w:color="auto"/>
              <w:left w:val="single" w:sz="4" w:space="0" w:color="auto"/>
              <w:bottom w:val="single" w:sz="4" w:space="0" w:color="auto"/>
              <w:right w:val="single" w:sz="4" w:space="0" w:color="auto"/>
            </w:tcBorders>
          </w:tcPr>
          <w:p w:rsidR="00B030DB" w:rsidRPr="005E7856" w:rsidRDefault="00B030DB" w:rsidP="00DF53E5">
            <w:pPr>
              <w:pStyle w:val="Ttulo3"/>
              <w:jc w:val="both"/>
              <w:outlineLvl w:val="2"/>
              <w:rPr>
                <w:rFonts w:ascii="Arial" w:hAnsi="Arial" w:cs="Arial"/>
                <w:sz w:val="22"/>
                <w:szCs w:val="22"/>
              </w:rPr>
            </w:pPr>
          </w:p>
        </w:tc>
      </w:tr>
      <w:tr w:rsidR="00B030DB" w:rsidRPr="005E7856" w:rsidTr="00196B26">
        <w:tc>
          <w:tcPr>
            <w:tcW w:w="4247" w:type="dxa"/>
            <w:tcBorders>
              <w:top w:val="single" w:sz="4" w:space="0" w:color="auto"/>
              <w:left w:val="single" w:sz="4" w:space="0" w:color="auto"/>
              <w:bottom w:val="single" w:sz="4" w:space="0" w:color="auto"/>
              <w:right w:val="single" w:sz="4" w:space="0" w:color="auto"/>
            </w:tcBorders>
          </w:tcPr>
          <w:p w:rsidR="00B030DB" w:rsidRPr="005E7856" w:rsidRDefault="00B030DB" w:rsidP="008A15E9">
            <w:pPr>
              <w:tabs>
                <w:tab w:val="left" w:pos="1080"/>
              </w:tabs>
              <w:spacing w:after="120"/>
              <w:jc w:val="both"/>
              <w:rPr>
                <w:rFonts w:ascii="Arial" w:hAnsi="Arial" w:cs="Arial"/>
                <w:lang w:val="es-ES"/>
              </w:rPr>
            </w:pPr>
            <w:r w:rsidRPr="005E7856">
              <w:rPr>
                <w:rFonts w:ascii="Arial" w:hAnsi="Arial" w:cs="Arial"/>
                <w:lang w:val="es-ES"/>
              </w:rPr>
              <w:t>De acuerdo con el artículo 14 de la Normativa Reguladora de los Procesos de Evaluación en la Universidad Pública de Navarra, esta será continua en todas las asignaturas, realizándose, durante el periodo lectivo del semestre, diferentes actividades para la valoración objetiva del nivel de adquisición de los resultados de aprendizaje por parte del estudiantado.</w:t>
            </w:r>
          </w:p>
        </w:tc>
        <w:tc>
          <w:tcPr>
            <w:tcW w:w="4247" w:type="dxa"/>
            <w:tcBorders>
              <w:top w:val="single" w:sz="4" w:space="0" w:color="auto"/>
              <w:left w:val="single" w:sz="4" w:space="0" w:color="auto"/>
              <w:bottom w:val="single" w:sz="4" w:space="0" w:color="auto"/>
              <w:right w:val="single" w:sz="4" w:space="0" w:color="auto"/>
            </w:tcBorders>
          </w:tcPr>
          <w:p w:rsidR="00B030DB" w:rsidRPr="005E7856" w:rsidRDefault="00B030DB" w:rsidP="00DF53E5">
            <w:pPr>
              <w:pStyle w:val="Ttulo3"/>
              <w:jc w:val="both"/>
              <w:outlineLvl w:val="2"/>
              <w:rPr>
                <w:rFonts w:ascii="Arial" w:hAnsi="Arial" w:cs="Arial"/>
                <w:sz w:val="22"/>
                <w:szCs w:val="22"/>
              </w:rPr>
            </w:pPr>
          </w:p>
        </w:tc>
      </w:tr>
      <w:tr w:rsidR="003D5746" w:rsidRPr="005E7856" w:rsidTr="00196B26">
        <w:tc>
          <w:tcPr>
            <w:tcW w:w="4247" w:type="dxa"/>
            <w:tcBorders>
              <w:top w:val="single" w:sz="4" w:space="0" w:color="auto"/>
              <w:left w:val="single" w:sz="4" w:space="0" w:color="auto"/>
              <w:bottom w:val="single" w:sz="4" w:space="0" w:color="auto"/>
              <w:right w:val="single" w:sz="4" w:space="0" w:color="auto"/>
            </w:tcBorders>
          </w:tcPr>
          <w:p w:rsidR="003D5746" w:rsidRPr="005E7856" w:rsidRDefault="003D5746" w:rsidP="00FC0377">
            <w:pPr>
              <w:tabs>
                <w:tab w:val="left" w:pos="1080"/>
              </w:tabs>
              <w:spacing w:after="120"/>
              <w:jc w:val="both"/>
              <w:rPr>
                <w:rFonts w:ascii="Arial" w:hAnsi="Arial" w:cs="Arial"/>
                <w:lang w:val="es-ES"/>
              </w:rPr>
            </w:pPr>
            <w:r w:rsidRPr="005E7856">
              <w:rPr>
                <w:rFonts w:ascii="Arial" w:hAnsi="Arial" w:cs="Arial"/>
                <w:lang w:val="es-ES"/>
              </w:rPr>
              <w:t>¿Qué información se considera imprescindible para incluir en el apartado de evaluación de las guías docentes?</w:t>
            </w:r>
          </w:p>
          <w:p w:rsidR="003D5746" w:rsidRPr="005E7856" w:rsidRDefault="003D5746" w:rsidP="00FC0377">
            <w:pPr>
              <w:tabs>
                <w:tab w:val="left" w:pos="1080"/>
              </w:tabs>
              <w:spacing w:after="120"/>
              <w:jc w:val="both"/>
              <w:rPr>
                <w:rFonts w:ascii="Arial" w:hAnsi="Arial" w:cs="Arial"/>
                <w:lang w:val="es-ES"/>
              </w:rPr>
            </w:pPr>
            <w:r w:rsidRPr="005E7856">
              <w:rPr>
                <w:rFonts w:ascii="Arial" w:hAnsi="Arial" w:cs="Arial"/>
                <w:lang w:val="es-ES"/>
              </w:rPr>
              <w:t>Los criterios y actividades de evaluación con los que se evaluarán los resultados de aprendizaje previstos.</w:t>
            </w:r>
          </w:p>
          <w:p w:rsidR="003D5746" w:rsidRPr="005E7856" w:rsidRDefault="003D5746" w:rsidP="00FC0377">
            <w:pPr>
              <w:tabs>
                <w:tab w:val="left" w:pos="1080"/>
              </w:tabs>
              <w:spacing w:after="120"/>
              <w:jc w:val="both"/>
              <w:rPr>
                <w:rFonts w:ascii="Arial" w:hAnsi="Arial" w:cs="Arial"/>
                <w:lang w:val="es-ES"/>
              </w:rPr>
            </w:pPr>
            <w:r w:rsidRPr="005E7856">
              <w:rPr>
                <w:rFonts w:ascii="Arial" w:hAnsi="Arial" w:cs="Arial"/>
                <w:lang w:val="es-ES"/>
              </w:rPr>
              <w:t>El peso porcentual de cada actividad sobre la calificación final de la asignatura.</w:t>
            </w:r>
          </w:p>
          <w:p w:rsidR="003D5746" w:rsidRPr="005E7856" w:rsidRDefault="003D5746" w:rsidP="00FC0377">
            <w:pPr>
              <w:tabs>
                <w:tab w:val="left" w:pos="1080"/>
              </w:tabs>
              <w:spacing w:after="120"/>
              <w:jc w:val="both"/>
              <w:rPr>
                <w:rFonts w:ascii="Arial" w:hAnsi="Arial" w:cs="Arial"/>
                <w:lang w:val="es-ES"/>
              </w:rPr>
            </w:pPr>
            <w:r w:rsidRPr="005E7856">
              <w:rPr>
                <w:rFonts w:ascii="Arial" w:hAnsi="Arial" w:cs="Arial"/>
                <w:lang w:val="es-ES"/>
              </w:rPr>
              <w:t>El carácter recuperable o no de las actividades de evaluación, y actividad a realizar para ello.</w:t>
            </w:r>
          </w:p>
          <w:p w:rsidR="003D5746" w:rsidRPr="005E7856" w:rsidRDefault="003D5746" w:rsidP="00FC0377">
            <w:pPr>
              <w:tabs>
                <w:tab w:val="left" w:pos="1080"/>
              </w:tabs>
              <w:spacing w:after="120"/>
              <w:jc w:val="both"/>
              <w:rPr>
                <w:rFonts w:ascii="Arial" w:hAnsi="Arial" w:cs="Arial"/>
                <w:lang w:val="es-ES"/>
              </w:rPr>
            </w:pPr>
            <w:r w:rsidRPr="005E7856">
              <w:rPr>
                <w:rFonts w:ascii="Arial" w:hAnsi="Arial" w:cs="Arial"/>
                <w:lang w:val="es-ES"/>
              </w:rPr>
              <w:t>La calificación mínima, en las actividades que lo requieran, para poder aprobar la asignatura.</w:t>
            </w:r>
          </w:p>
          <w:p w:rsidR="003D5746" w:rsidRPr="005E7856" w:rsidRDefault="003D5746" w:rsidP="00B96E8E">
            <w:pPr>
              <w:tabs>
                <w:tab w:val="left" w:pos="1080"/>
              </w:tabs>
              <w:spacing w:after="120"/>
              <w:jc w:val="both"/>
              <w:rPr>
                <w:rFonts w:ascii="Arial" w:hAnsi="Arial" w:cs="Arial"/>
                <w:lang w:val="es-ES"/>
              </w:rPr>
            </w:pPr>
            <w:r w:rsidRPr="005E7856">
              <w:rPr>
                <w:rFonts w:ascii="Arial" w:hAnsi="Arial" w:cs="Arial"/>
                <w:lang w:val="es-ES"/>
              </w:rPr>
              <w:t>La obligatoriedad o no de asistir a determinadas actividades.</w:t>
            </w:r>
          </w:p>
        </w:tc>
        <w:tc>
          <w:tcPr>
            <w:tcW w:w="4247" w:type="dxa"/>
            <w:tcBorders>
              <w:top w:val="single" w:sz="4" w:space="0" w:color="auto"/>
              <w:left w:val="single" w:sz="4" w:space="0" w:color="auto"/>
              <w:bottom w:val="single" w:sz="4" w:space="0" w:color="auto"/>
              <w:right w:val="single" w:sz="4" w:space="0" w:color="auto"/>
            </w:tcBorders>
          </w:tcPr>
          <w:p w:rsidR="003D5746" w:rsidRPr="005E7856" w:rsidRDefault="003D5746" w:rsidP="00B96E8E">
            <w:pPr>
              <w:pStyle w:val="Ttulo3"/>
              <w:jc w:val="both"/>
              <w:outlineLvl w:val="2"/>
              <w:rPr>
                <w:rFonts w:ascii="Arial" w:hAnsi="Arial" w:cs="Arial"/>
                <w:sz w:val="22"/>
                <w:szCs w:val="22"/>
              </w:rPr>
            </w:pPr>
          </w:p>
        </w:tc>
      </w:tr>
      <w:tr w:rsidR="003D5746" w:rsidRPr="005E7856" w:rsidTr="00196B26">
        <w:tc>
          <w:tcPr>
            <w:tcW w:w="4247" w:type="dxa"/>
            <w:tcBorders>
              <w:top w:val="single" w:sz="4" w:space="0" w:color="auto"/>
              <w:left w:val="single" w:sz="4" w:space="0" w:color="auto"/>
              <w:bottom w:val="single" w:sz="4" w:space="0" w:color="auto"/>
              <w:right w:val="single" w:sz="4" w:space="0" w:color="auto"/>
            </w:tcBorders>
          </w:tcPr>
          <w:p w:rsidR="003D5746" w:rsidRPr="005E7856" w:rsidRDefault="003D5746" w:rsidP="00FC0377">
            <w:pPr>
              <w:tabs>
                <w:tab w:val="left" w:pos="1080"/>
              </w:tabs>
              <w:spacing w:after="120"/>
              <w:jc w:val="both"/>
              <w:rPr>
                <w:rFonts w:ascii="Arial" w:hAnsi="Arial" w:cs="Arial"/>
                <w:lang w:val="es-ES"/>
              </w:rPr>
            </w:pPr>
            <w:r w:rsidRPr="005E7856">
              <w:rPr>
                <w:rFonts w:ascii="Arial" w:hAnsi="Arial" w:cs="Arial"/>
                <w:lang w:val="es-ES"/>
              </w:rPr>
              <w:lastRenderedPageBreak/>
              <w:t>Una jornada divulgativa en la UPNA aúna este miércoles cocina, ciencia y degustación de productos. “Chef y ciencia” reúne a tres cocineros y una consultora gastronómica en cuatro sesiones con acceso libre previa inscripción.</w:t>
            </w:r>
          </w:p>
        </w:tc>
        <w:tc>
          <w:tcPr>
            <w:tcW w:w="4247" w:type="dxa"/>
            <w:tcBorders>
              <w:top w:val="single" w:sz="4" w:space="0" w:color="auto"/>
              <w:left w:val="single" w:sz="4" w:space="0" w:color="auto"/>
              <w:bottom w:val="single" w:sz="4" w:space="0" w:color="auto"/>
              <w:right w:val="single" w:sz="4" w:space="0" w:color="auto"/>
            </w:tcBorders>
          </w:tcPr>
          <w:p w:rsidR="003D5746" w:rsidRPr="005E7856" w:rsidRDefault="003D5746" w:rsidP="003D5746">
            <w:pPr>
              <w:pStyle w:val="Ttulo3"/>
              <w:outlineLvl w:val="2"/>
              <w:rPr>
                <w:rFonts w:ascii="Arial" w:hAnsi="Arial" w:cs="Arial"/>
                <w:sz w:val="22"/>
                <w:szCs w:val="22"/>
              </w:rPr>
            </w:pPr>
          </w:p>
        </w:tc>
      </w:tr>
      <w:tr w:rsidR="003D5746" w:rsidRPr="005E7856" w:rsidTr="00196B26">
        <w:tc>
          <w:tcPr>
            <w:tcW w:w="4247" w:type="dxa"/>
            <w:tcBorders>
              <w:top w:val="single" w:sz="4" w:space="0" w:color="auto"/>
              <w:left w:val="single" w:sz="4" w:space="0" w:color="auto"/>
              <w:bottom w:val="single" w:sz="4" w:space="0" w:color="auto"/>
              <w:right w:val="single" w:sz="4" w:space="0" w:color="auto"/>
            </w:tcBorders>
          </w:tcPr>
          <w:p w:rsidR="003D5746" w:rsidRPr="005E7856" w:rsidRDefault="003D5746" w:rsidP="00FC0377">
            <w:pPr>
              <w:tabs>
                <w:tab w:val="left" w:pos="1080"/>
              </w:tabs>
              <w:spacing w:after="120"/>
              <w:jc w:val="both"/>
              <w:rPr>
                <w:rFonts w:ascii="Arial" w:hAnsi="Arial" w:cs="Arial"/>
                <w:lang w:val="es-ES"/>
              </w:rPr>
            </w:pPr>
            <w:r w:rsidRPr="005E7856">
              <w:rPr>
                <w:rFonts w:ascii="Arial" w:hAnsi="Arial" w:cs="Arial"/>
                <w:lang w:val="es-ES"/>
              </w:rPr>
              <w:t>Clasificación de los elementos según su estructura electrónica</w:t>
            </w:r>
            <w:r w:rsidR="007B311F" w:rsidRPr="005E7856">
              <w:rPr>
                <w:rFonts w:ascii="Arial" w:hAnsi="Arial" w:cs="Arial"/>
                <w:lang w:val="es-ES"/>
              </w:rPr>
              <w:t>.</w:t>
            </w:r>
          </w:p>
          <w:p w:rsidR="003D5746" w:rsidRPr="005E7856" w:rsidRDefault="00483B68" w:rsidP="00FC0377">
            <w:pPr>
              <w:tabs>
                <w:tab w:val="left" w:pos="1080"/>
              </w:tabs>
              <w:spacing w:after="120"/>
              <w:jc w:val="both"/>
              <w:rPr>
                <w:rFonts w:ascii="Arial" w:hAnsi="Arial" w:cs="Arial"/>
                <w:lang w:val="es-ES"/>
              </w:rPr>
            </w:pPr>
            <w:r w:rsidRPr="005E7856">
              <w:rPr>
                <w:rFonts w:ascii="Arial" w:hAnsi="Arial" w:cs="Arial"/>
                <w:lang w:val="es-ES"/>
              </w:rPr>
              <w:t>P</w:t>
            </w:r>
            <w:r w:rsidR="003D5746" w:rsidRPr="005E7856">
              <w:rPr>
                <w:rFonts w:ascii="Arial" w:hAnsi="Arial" w:cs="Arial"/>
                <w:lang w:val="es-ES"/>
              </w:rPr>
              <w:t>ropiedades de los elementos según su posición en el Sistema Periódico: energía de ionización, afinidad electrónica, electronegatividad, radio atómico.</w:t>
            </w:r>
          </w:p>
          <w:p w:rsidR="007B311F" w:rsidRPr="005E7856" w:rsidRDefault="007B311F" w:rsidP="00FC0377">
            <w:pPr>
              <w:tabs>
                <w:tab w:val="left" w:pos="1080"/>
              </w:tabs>
              <w:spacing w:after="120"/>
              <w:jc w:val="both"/>
              <w:rPr>
                <w:rFonts w:ascii="Arial" w:hAnsi="Arial" w:cs="Arial"/>
                <w:lang w:val="es-ES"/>
              </w:rPr>
            </w:pPr>
            <w:r w:rsidRPr="005E7856">
              <w:rPr>
                <w:rFonts w:ascii="Arial" w:hAnsi="Arial" w:cs="Arial"/>
                <w:lang w:val="es-ES"/>
              </w:rPr>
              <w:t>Números cuánticos y su interpretación</w:t>
            </w:r>
          </w:p>
          <w:p w:rsidR="003D5746" w:rsidRPr="005E7856" w:rsidRDefault="003D5746" w:rsidP="00FC0377">
            <w:pPr>
              <w:tabs>
                <w:tab w:val="left" w:pos="1080"/>
              </w:tabs>
              <w:spacing w:after="120"/>
              <w:jc w:val="both"/>
              <w:rPr>
                <w:rFonts w:ascii="Arial" w:hAnsi="Arial" w:cs="Arial"/>
                <w:lang w:val="es-ES"/>
              </w:rPr>
            </w:pPr>
          </w:p>
        </w:tc>
        <w:tc>
          <w:tcPr>
            <w:tcW w:w="4247" w:type="dxa"/>
            <w:tcBorders>
              <w:top w:val="single" w:sz="4" w:space="0" w:color="auto"/>
              <w:left w:val="single" w:sz="4" w:space="0" w:color="auto"/>
              <w:bottom w:val="single" w:sz="4" w:space="0" w:color="auto"/>
              <w:right w:val="single" w:sz="4" w:space="0" w:color="auto"/>
            </w:tcBorders>
          </w:tcPr>
          <w:p w:rsidR="007B311F" w:rsidRPr="005E7856" w:rsidRDefault="007B311F" w:rsidP="00DF53E5">
            <w:pPr>
              <w:jc w:val="both"/>
              <w:rPr>
                <w:rFonts w:ascii="Arial" w:eastAsiaTheme="majorEastAsia" w:hAnsi="Arial" w:cs="Arial"/>
                <w:color w:val="1F4D78" w:themeColor="accent1" w:themeShade="7F"/>
              </w:rPr>
            </w:pPr>
          </w:p>
        </w:tc>
      </w:tr>
      <w:tr w:rsidR="003D5746" w:rsidRPr="005E7856" w:rsidTr="00196B26">
        <w:tc>
          <w:tcPr>
            <w:tcW w:w="4247" w:type="dxa"/>
            <w:tcBorders>
              <w:top w:val="single" w:sz="4" w:space="0" w:color="auto"/>
              <w:left w:val="single" w:sz="4" w:space="0" w:color="auto"/>
              <w:bottom w:val="single" w:sz="4" w:space="0" w:color="auto"/>
              <w:right w:val="single" w:sz="4" w:space="0" w:color="auto"/>
            </w:tcBorders>
          </w:tcPr>
          <w:p w:rsidR="003D5746" w:rsidRPr="005E7856" w:rsidRDefault="00A00315" w:rsidP="00FC0377">
            <w:pPr>
              <w:tabs>
                <w:tab w:val="left" w:pos="1080"/>
              </w:tabs>
              <w:spacing w:after="120"/>
              <w:jc w:val="both"/>
              <w:rPr>
                <w:rFonts w:ascii="Arial" w:hAnsi="Arial" w:cs="Arial"/>
                <w:lang w:val="es-ES"/>
              </w:rPr>
            </w:pPr>
            <w:r w:rsidRPr="005E7856">
              <w:rPr>
                <w:rFonts w:ascii="Arial" w:hAnsi="Arial" w:cs="Arial"/>
                <w:lang w:val="es-ES"/>
              </w:rPr>
              <w:t>Nota: entrada libre hasta completar aforo.</w:t>
            </w:r>
          </w:p>
        </w:tc>
        <w:tc>
          <w:tcPr>
            <w:tcW w:w="4247" w:type="dxa"/>
            <w:tcBorders>
              <w:top w:val="single" w:sz="4" w:space="0" w:color="auto"/>
              <w:left w:val="single" w:sz="4" w:space="0" w:color="auto"/>
              <w:bottom w:val="single" w:sz="4" w:space="0" w:color="auto"/>
              <w:right w:val="single" w:sz="4" w:space="0" w:color="auto"/>
            </w:tcBorders>
          </w:tcPr>
          <w:p w:rsidR="003D5746" w:rsidRPr="005E7856" w:rsidRDefault="003D5746" w:rsidP="00DF53E5">
            <w:pPr>
              <w:pStyle w:val="Ttulo3"/>
              <w:jc w:val="both"/>
              <w:outlineLvl w:val="2"/>
              <w:rPr>
                <w:rFonts w:ascii="Arial" w:hAnsi="Arial" w:cs="Arial"/>
                <w:sz w:val="22"/>
                <w:szCs w:val="22"/>
              </w:rPr>
            </w:pPr>
          </w:p>
        </w:tc>
      </w:tr>
      <w:tr w:rsidR="00A00315" w:rsidRPr="005E7856" w:rsidTr="00196B26">
        <w:tc>
          <w:tcPr>
            <w:tcW w:w="4247" w:type="dxa"/>
            <w:tcBorders>
              <w:top w:val="single" w:sz="4" w:space="0" w:color="auto"/>
              <w:left w:val="single" w:sz="4" w:space="0" w:color="auto"/>
              <w:bottom w:val="single" w:sz="4" w:space="0" w:color="auto"/>
              <w:right w:val="single" w:sz="4" w:space="0" w:color="auto"/>
            </w:tcBorders>
          </w:tcPr>
          <w:p w:rsidR="00A00315" w:rsidRPr="005E7856" w:rsidRDefault="00A00315" w:rsidP="00FC0377">
            <w:pPr>
              <w:tabs>
                <w:tab w:val="left" w:pos="1080"/>
              </w:tabs>
              <w:spacing w:after="120"/>
              <w:jc w:val="both"/>
              <w:rPr>
                <w:rFonts w:ascii="Arial" w:hAnsi="Arial" w:cs="Arial"/>
                <w:lang w:val="es-ES"/>
              </w:rPr>
            </w:pPr>
            <w:r w:rsidRPr="005E7856">
              <w:rPr>
                <w:rFonts w:ascii="Arial" w:hAnsi="Arial" w:cs="Arial"/>
                <w:lang w:val="es-ES"/>
              </w:rPr>
              <w:t>Las desigualdades continúan siendo importantes.</w:t>
            </w:r>
          </w:p>
        </w:tc>
        <w:tc>
          <w:tcPr>
            <w:tcW w:w="4247" w:type="dxa"/>
            <w:tcBorders>
              <w:top w:val="single" w:sz="4" w:space="0" w:color="auto"/>
              <w:left w:val="single" w:sz="4" w:space="0" w:color="auto"/>
              <w:bottom w:val="single" w:sz="4" w:space="0" w:color="auto"/>
              <w:right w:val="single" w:sz="4" w:space="0" w:color="auto"/>
            </w:tcBorders>
          </w:tcPr>
          <w:p w:rsidR="00A00315" w:rsidRPr="005E7856" w:rsidRDefault="00A00315" w:rsidP="00DF53E5">
            <w:pPr>
              <w:pStyle w:val="Ttulo3"/>
              <w:jc w:val="both"/>
              <w:outlineLvl w:val="2"/>
              <w:rPr>
                <w:rFonts w:ascii="Arial" w:hAnsi="Arial" w:cs="Arial"/>
                <w:sz w:val="22"/>
                <w:szCs w:val="22"/>
              </w:rPr>
            </w:pPr>
          </w:p>
        </w:tc>
      </w:tr>
      <w:tr w:rsidR="00A00315" w:rsidRPr="005E7856" w:rsidTr="00196B26">
        <w:tc>
          <w:tcPr>
            <w:tcW w:w="4247" w:type="dxa"/>
            <w:tcBorders>
              <w:top w:val="single" w:sz="4" w:space="0" w:color="auto"/>
              <w:left w:val="single" w:sz="4" w:space="0" w:color="auto"/>
              <w:bottom w:val="single" w:sz="4" w:space="0" w:color="auto"/>
              <w:right w:val="single" w:sz="4" w:space="0" w:color="auto"/>
            </w:tcBorders>
          </w:tcPr>
          <w:p w:rsidR="00A00315" w:rsidRPr="005E7856" w:rsidRDefault="00A00315" w:rsidP="008A15E9">
            <w:pPr>
              <w:tabs>
                <w:tab w:val="left" w:pos="1080"/>
              </w:tabs>
              <w:spacing w:after="120"/>
              <w:jc w:val="both"/>
              <w:rPr>
                <w:rFonts w:ascii="Arial" w:hAnsi="Arial" w:cs="Arial"/>
                <w:lang w:val="es-ES"/>
              </w:rPr>
            </w:pPr>
            <w:proofErr w:type="spellStart"/>
            <w:r w:rsidRPr="005E7856">
              <w:rPr>
                <w:rFonts w:ascii="Arial" w:hAnsi="Arial" w:cs="Arial"/>
                <w:lang w:val="es-ES"/>
              </w:rPr>
              <w:t>Baketik</w:t>
            </w:r>
            <w:proofErr w:type="spellEnd"/>
            <w:r w:rsidRPr="005E7856">
              <w:rPr>
                <w:rFonts w:ascii="Arial" w:hAnsi="Arial" w:cs="Arial"/>
                <w:lang w:val="es-ES"/>
              </w:rPr>
              <w:t xml:space="preserve"> es una organización de la sociedad civil focalizada en la resolución de conflictos desde la transformación social y el compromiso para el cambio, siempre en el marco de los derechos humanos.</w:t>
            </w:r>
          </w:p>
        </w:tc>
        <w:tc>
          <w:tcPr>
            <w:tcW w:w="4247" w:type="dxa"/>
            <w:tcBorders>
              <w:top w:val="single" w:sz="4" w:space="0" w:color="auto"/>
              <w:left w:val="single" w:sz="4" w:space="0" w:color="auto"/>
              <w:bottom w:val="single" w:sz="4" w:space="0" w:color="auto"/>
              <w:right w:val="single" w:sz="4" w:space="0" w:color="auto"/>
            </w:tcBorders>
          </w:tcPr>
          <w:p w:rsidR="00A00315" w:rsidRPr="005E7856" w:rsidRDefault="00A00315" w:rsidP="00DF53E5">
            <w:pPr>
              <w:pStyle w:val="Ttulo3"/>
              <w:jc w:val="both"/>
              <w:outlineLvl w:val="2"/>
              <w:rPr>
                <w:rFonts w:ascii="Arial" w:hAnsi="Arial" w:cs="Arial"/>
                <w:sz w:val="22"/>
                <w:szCs w:val="22"/>
              </w:rPr>
            </w:pPr>
          </w:p>
        </w:tc>
      </w:tr>
      <w:tr w:rsidR="00C84E15" w:rsidRPr="005E7856" w:rsidTr="00196B26">
        <w:tc>
          <w:tcPr>
            <w:tcW w:w="4247" w:type="dxa"/>
            <w:tcBorders>
              <w:top w:val="single" w:sz="4" w:space="0" w:color="auto"/>
              <w:left w:val="single" w:sz="4" w:space="0" w:color="auto"/>
              <w:bottom w:val="single" w:sz="4" w:space="0" w:color="auto"/>
              <w:right w:val="single" w:sz="4" w:space="0" w:color="auto"/>
            </w:tcBorders>
          </w:tcPr>
          <w:p w:rsidR="00C84E15" w:rsidRPr="005E7856" w:rsidRDefault="00C84E15" w:rsidP="008A15E9">
            <w:pPr>
              <w:tabs>
                <w:tab w:val="left" w:pos="1080"/>
              </w:tabs>
              <w:spacing w:after="120"/>
              <w:jc w:val="both"/>
              <w:rPr>
                <w:rFonts w:ascii="Arial" w:hAnsi="Arial" w:cs="Arial"/>
                <w:lang w:val="es-ES"/>
              </w:rPr>
            </w:pPr>
            <w:r w:rsidRPr="005E7856">
              <w:rPr>
                <w:rFonts w:ascii="Arial" w:hAnsi="Arial" w:cs="Arial"/>
                <w:lang w:val="es-ES"/>
              </w:rPr>
              <w:t>No quiero que sepan que nos conocemos. Perdona si te presento como que no te conozco.</w:t>
            </w:r>
          </w:p>
        </w:tc>
        <w:tc>
          <w:tcPr>
            <w:tcW w:w="4247" w:type="dxa"/>
            <w:tcBorders>
              <w:top w:val="single" w:sz="4" w:space="0" w:color="auto"/>
              <w:left w:val="single" w:sz="4" w:space="0" w:color="auto"/>
              <w:bottom w:val="single" w:sz="4" w:space="0" w:color="auto"/>
              <w:right w:val="single" w:sz="4" w:space="0" w:color="auto"/>
            </w:tcBorders>
          </w:tcPr>
          <w:p w:rsidR="00C84E15" w:rsidRPr="005E7856" w:rsidRDefault="00C84E15" w:rsidP="00DF53E5">
            <w:pPr>
              <w:spacing w:before="100" w:beforeAutospacing="1" w:after="100" w:afterAutospacing="1"/>
              <w:jc w:val="both"/>
              <w:rPr>
                <w:rFonts w:ascii="Arial" w:hAnsi="Arial" w:cs="Arial"/>
              </w:rPr>
            </w:pPr>
          </w:p>
        </w:tc>
      </w:tr>
      <w:tr w:rsidR="00C84E15" w:rsidRPr="005E7856" w:rsidTr="00196B26">
        <w:tc>
          <w:tcPr>
            <w:tcW w:w="4247" w:type="dxa"/>
            <w:tcBorders>
              <w:top w:val="single" w:sz="4" w:space="0" w:color="auto"/>
              <w:left w:val="single" w:sz="4" w:space="0" w:color="auto"/>
              <w:bottom w:val="single" w:sz="4" w:space="0" w:color="auto"/>
              <w:right w:val="single" w:sz="4" w:space="0" w:color="auto"/>
            </w:tcBorders>
          </w:tcPr>
          <w:p w:rsidR="00C84E15" w:rsidRPr="005E7856" w:rsidRDefault="00C84E15" w:rsidP="00E0479C">
            <w:pPr>
              <w:tabs>
                <w:tab w:val="left" w:pos="1080"/>
              </w:tabs>
              <w:spacing w:after="120"/>
              <w:jc w:val="both"/>
              <w:rPr>
                <w:rFonts w:ascii="Arial" w:hAnsi="Arial" w:cs="Arial"/>
                <w:lang w:val="es-ES"/>
              </w:rPr>
            </w:pPr>
            <w:r w:rsidRPr="005E7856">
              <w:rPr>
                <w:rFonts w:ascii="Arial" w:hAnsi="Arial" w:cs="Arial"/>
                <w:lang w:val="es-ES"/>
              </w:rPr>
              <w:t xml:space="preserve">Rogamos que traigáis ropa cómoda para realizar los ejercicios prácticos. </w:t>
            </w:r>
            <w:r w:rsidR="00924107" w:rsidRPr="005E7856">
              <w:rPr>
                <w:rFonts w:ascii="Arial" w:hAnsi="Arial" w:cs="Arial"/>
                <w:lang w:val="es-ES"/>
              </w:rPr>
              <w:t xml:space="preserve">Y, si podéis, traed una esterilla. </w:t>
            </w:r>
            <w:r w:rsidRPr="005E7856">
              <w:rPr>
                <w:rFonts w:ascii="Arial" w:hAnsi="Arial" w:cs="Arial"/>
                <w:lang w:val="es-ES"/>
              </w:rPr>
              <w:t xml:space="preserve">Si alguien no </w:t>
            </w:r>
            <w:r w:rsidR="00E0479C" w:rsidRPr="005E7856">
              <w:rPr>
                <w:rFonts w:ascii="Arial" w:hAnsi="Arial" w:cs="Arial"/>
                <w:lang w:val="es-ES"/>
              </w:rPr>
              <w:t>tiene</w:t>
            </w:r>
            <w:r w:rsidRPr="005E7856">
              <w:rPr>
                <w:rFonts w:ascii="Arial" w:hAnsi="Arial" w:cs="Arial"/>
                <w:lang w:val="es-ES"/>
              </w:rPr>
              <w:t>, p</w:t>
            </w:r>
            <w:r w:rsidR="00E0479C" w:rsidRPr="005E7856">
              <w:rPr>
                <w:rFonts w:ascii="Arial" w:hAnsi="Arial" w:cs="Arial"/>
                <w:lang w:val="es-ES"/>
              </w:rPr>
              <w:t xml:space="preserve">uede </w:t>
            </w:r>
            <w:r w:rsidRPr="005E7856">
              <w:rPr>
                <w:rFonts w:ascii="Arial" w:hAnsi="Arial" w:cs="Arial"/>
                <w:lang w:val="es-ES"/>
              </w:rPr>
              <w:t>pasar</w:t>
            </w:r>
            <w:r w:rsidR="00E0479C" w:rsidRPr="005E7856">
              <w:rPr>
                <w:rFonts w:ascii="Arial" w:hAnsi="Arial" w:cs="Arial"/>
                <w:lang w:val="es-ES"/>
              </w:rPr>
              <w:t>se</w:t>
            </w:r>
            <w:r w:rsidRPr="005E7856">
              <w:rPr>
                <w:rFonts w:ascii="Arial" w:hAnsi="Arial" w:cs="Arial"/>
                <w:lang w:val="es-ES"/>
              </w:rPr>
              <w:t xml:space="preserve"> por la Unidad de Acción Social (extensión 6242) y solicitar una (luego la devolvéis, por favor).</w:t>
            </w:r>
          </w:p>
        </w:tc>
        <w:tc>
          <w:tcPr>
            <w:tcW w:w="4247" w:type="dxa"/>
            <w:tcBorders>
              <w:top w:val="single" w:sz="4" w:space="0" w:color="auto"/>
              <w:left w:val="single" w:sz="4" w:space="0" w:color="auto"/>
              <w:bottom w:val="single" w:sz="4" w:space="0" w:color="auto"/>
              <w:right w:val="single" w:sz="4" w:space="0" w:color="auto"/>
            </w:tcBorders>
          </w:tcPr>
          <w:p w:rsidR="00C84E15" w:rsidRPr="005E7856" w:rsidRDefault="00C84E15" w:rsidP="009B0F3F">
            <w:pPr>
              <w:pStyle w:val="Ttulo3"/>
              <w:jc w:val="both"/>
              <w:outlineLvl w:val="2"/>
              <w:rPr>
                <w:rFonts w:ascii="Arial" w:hAnsi="Arial" w:cs="Arial"/>
                <w:sz w:val="22"/>
                <w:szCs w:val="22"/>
                <w:lang w:eastAsia="es-ES"/>
              </w:rPr>
            </w:pPr>
          </w:p>
        </w:tc>
      </w:tr>
      <w:tr w:rsidR="00C84E15" w:rsidRPr="005E7856" w:rsidTr="00196B26">
        <w:tc>
          <w:tcPr>
            <w:tcW w:w="4247" w:type="dxa"/>
            <w:tcBorders>
              <w:top w:val="single" w:sz="4" w:space="0" w:color="auto"/>
              <w:left w:val="single" w:sz="4" w:space="0" w:color="auto"/>
              <w:bottom w:val="single" w:sz="4" w:space="0" w:color="auto"/>
              <w:right w:val="single" w:sz="4" w:space="0" w:color="auto"/>
            </w:tcBorders>
          </w:tcPr>
          <w:p w:rsidR="00C84E15" w:rsidRPr="005E7856" w:rsidRDefault="00C84E15" w:rsidP="00A01D63">
            <w:pPr>
              <w:tabs>
                <w:tab w:val="left" w:pos="1080"/>
              </w:tabs>
              <w:spacing w:after="120"/>
              <w:jc w:val="both"/>
              <w:rPr>
                <w:rFonts w:ascii="Arial" w:hAnsi="Arial" w:cs="Arial"/>
                <w:lang w:val="es-ES"/>
              </w:rPr>
            </w:pPr>
            <w:r w:rsidRPr="005E7856">
              <w:rPr>
                <w:rFonts w:ascii="Arial" w:hAnsi="Arial" w:cs="Arial"/>
                <w:lang w:val="es-ES"/>
              </w:rPr>
              <w:t>Con la denominación "ASOCIACIÓN NAVARRA PARA LA INVESTIGACIÓN DEL CÁÑAMO" se ha constituido una Asociación al amparo de la Ley Orgánica 1/2002, de 22 de marzo, reguladora del Derecho de Asociación y demás disposiciones de desarrollo, con personalidad jurídica y plena capacidad de obrar, careciendo de ánimo de lucro y sometiendo su actuación a criterios democráticos con el alcance de la citada Ley Orgánica y disposiciones de desarrollo.</w:t>
            </w:r>
          </w:p>
        </w:tc>
        <w:tc>
          <w:tcPr>
            <w:tcW w:w="4247" w:type="dxa"/>
            <w:tcBorders>
              <w:top w:val="single" w:sz="4" w:space="0" w:color="auto"/>
              <w:left w:val="single" w:sz="4" w:space="0" w:color="auto"/>
              <w:bottom w:val="single" w:sz="4" w:space="0" w:color="auto"/>
              <w:right w:val="single" w:sz="4" w:space="0" w:color="auto"/>
            </w:tcBorders>
          </w:tcPr>
          <w:p w:rsidR="00C84E15" w:rsidRPr="005E7856" w:rsidRDefault="00C84E15" w:rsidP="00C84E15">
            <w:pPr>
              <w:spacing w:before="100" w:beforeAutospacing="1" w:after="100" w:afterAutospacing="1"/>
              <w:rPr>
                <w:rFonts w:ascii="Arial" w:hAnsi="Arial" w:cs="Arial"/>
                <w:lang w:eastAsia="es-ES"/>
              </w:rPr>
            </w:pPr>
          </w:p>
        </w:tc>
      </w:tr>
      <w:tr w:rsidR="00396E64" w:rsidRPr="005E7856" w:rsidTr="00196B26">
        <w:tc>
          <w:tcPr>
            <w:tcW w:w="4247" w:type="dxa"/>
            <w:tcBorders>
              <w:top w:val="single" w:sz="4" w:space="0" w:color="auto"/>
              <w:left w:val="single" w:sz="4" w:space="0" w:color="auto"/>
              <w:bottom w:val="single" w:sz="4" w:space="0" w:color="auto"/>
              <w:right w:val="single" w:sz="4" w:space="0" w:color="auto"/>
            </w:tcBorders>
          </w:tcPr>
          <w:p w:rsidR="00396E64" w:rsidRPr="005E7856" w:rsidRDefault="00396E64" w:rsidP="00FC0377">
            <w:pPr>
              <w:tabs>
                <w:tab w:val="left" w:pos="1080"/>
              </w:tabs>
              <w:spacing w:after="120"/>
              <w:jc w:val="both"/>
              <w:rPr>
                <w:rFonts w:ascii="Arial" w:hAnsi="Arial" w:cs="Arial"/>
                <w:lang w:val="es-ES"/>
              </w:rPr>
            </w:pPr>
            <w:r w:rsidRPr="005E7856">
              <w:rPr>
                <w:rFonts w:ascii="Arial" w:hAnsi="Arial" w:cs="Arial"/>
                <w:lang w:val="es-ES"/>
              </w:rPr>
              <w:t>En esta aplicación el paciente puede ver las vacunas que ha recibido, así como pedir cita</w:t>
            </w:r>
            <w:r w:rsidR="0093175A" w:rsidRPr="005E7856">
              <w:rPr>
                <w:rFonts w:ascii="Arial" w:hAnsi="Arial" w:cs="Arial"/>
                <w:lang w:val="es-ES"/>
              </w:rPr>
              <w:t xml:space="preserve"> previa</w:t>
            </w:r>
            <w:r w:rsidRPr="005E7856">
              <w:rPr>
                <w:rFonts w:ascii="Arial" w:hAnsi="Arial" w:cs="Arial"/>
                <w:lang w:val="es-ES"/>
              </w:rPr>
              <w:t xml:space="preserve"> para otras vacunas como la de la gripe.</w:t>
            </w:r>
          </w:p>
        </w:tc>
        <w:tc>
          <w:tcPr>
            <w:tcW w:w="4247" w:type="dxa"/>
            <w:tcBorders>
              <w:top w:val="single" w:sz="4" w:space="0" w:color="auto"/>
              <w:left w:val="single" w:sz="4" w:space="0" w:color="auto"/>
              <w:bottom w:val="single" w:sz="4" w:space="0" w:color="auto"/>
              <w:right w:val="single" w:sz="4" w:space="0" w:color="auto"/>
            </w:tcBorders>
          </w:tcPr>
          <w:p w:rsidR="00396E64" w:rsidRPr="005E7856" w:rsidRDefault="00396E64" w:rsidP="00835EE2">
            <w:pPr>
              <w:pStyle w:val="Ttulo3"/>
              <w:jc w:val="both"/>
              <w:outlineLvl w:val="2"/>
              <w:rPr>
                <w:rFonts w:ascii="Arial" w:hAnsi="Arial" w:cs="Arial"/>
                <w:sz w:val="22"/>
                <w:szCs w:val="22"/>
              </w:rPr>
            </w:pPr>
          </w:p>
        </w:tc>
      </w:tr>
      <w:tr w:rsidR="008552A2" w:rsidRPr="005E7856" w:rsidTr="00A45BEE">
        <w:tc>
          <w:tcPr>
            <w:tcW w:w="4247" w:type="dxa"/>
            <w:tcBorders>
              <w:top w:val="single" w:sz="4" w:space="0" w:color="auto"/>
              <w:left w:val="single" w:sz="4" w:space="0" w:color="auto"/>
              <w:bottom w:val="single" w:sz="4" w:space="0" w:color="auto"/>
              <w:right w:val="single" w:sz="4" w:space="0" w:color="auto"/>
            </w:tcBorders>
          </w:tcPr>
          <w:p w:rsidR="008552A2" w:rsidRPr="005E7856" w:rsidRDefault="00FC0377" w:rsidP="00FC0377">
            <w:pPr>
              <w:tabs>
                <w:tab w:val="left" w:pos="1080"/>
              </w:tabs>
              <w:spacing w:after="120"/>
              <w:jc w:val="both"/>
              <w:rPr>
                <w:rFonts w:ascii="Arial" w:hAnsi="Arial" w:cs="Arial"/>
                <w:lang w:val="es-ES"/>
              </w:rPr>
            </w:pPr>
            <w:r w:rsidRPr="005E7856">
              <w:rPr>
                <w:rFonts w:ascii="Arial" w:hAnsi="Arial" w:cs="Arial"/>
                <w:lang w:val="es-ES"/>
              </w:rPr>
              <w:lastRenderedPageBreak/>
              <w:t>Hay un deseo irrefrenable de mantenerse joven. ¿Pero, h</w:t>
            </w:r>
            <w:r w:rsidR="008552A2" w:rsidRPr="005E7856">
              <w:rPr>
                <w:rFonts w:ascii="Arial" w:hAnsi="Arial" w:cs="Arial"/>
                <w:lang w:val="es-ES"/>
              </w:rPr>
              <w:t>asta qué edad se es joven</w:t>
            </w:r>
            <w:r w:rsidRPr="005E7856">
              <w:rPr>
                <w:rFonts w:ascii="Arial" w:hAnsi="Arial" w:cs="Arial"/>
                <w:lang w:val="es-ES"/>
              </w:rPr>
              <w:t xml:space="preserve"> realmente</w:t>
            </w:r>
            <w:r w:rsidR="008552A2" w:rsidRPr="005E7856">
              <w:rPr>
                <w:rFonts w:ascii="Arial" w:hAnsi="Arial" w:cs="Arial"/>
                <w:lang w:val="es-ES"/>
              </w:rPr>
              <w:t>?</w:t>
            </w:r>
          </w:p>
        </w:tc>
        <w:tc>
          <w:tcPr>
            <w:tcW w:w="4247" w:type="dxa"/>
            <w:tcBorders>
              <w:top w:val="single" w:sz="4" w:space="0" w:color="auto"/>
              <w:left w:val="single" w:sz="4" w:space="0" w:color="auto"/>
              <w:bottom w:val="single" w:sz="4" w:space="0" w:color="auto"/>
              <w:right w:val="single" w:sz="4" w:space="0" w:color="auto"/>
            </w:tcBorders>
          </w:tcPr>
          <w:p w:rsidR="008552A2" w:rsidRPr="005E7856" w:rsidRDefault="008552A2" w:rsidP="00DF53E5">
            <w:pPr>
              <w:pStyle w:val="Ttulo3"/>
              <w:jc w:val="both"/>
              <w:outlineLvl w:val="2"/>
              <w:rPr>
                <w:rFonts w:ascii="Arial" w:eastAsiaTheme="minorHAnsi" w:hAnsi="Arial" w:cs="Arial"/>
                <w:sz w:val="22"/>
                <w:szCs w:val="22"/>
              </w:rPr>
            </w:pPr>
          </w:p>
        </w:tc>
      </w:tr>
      <w:tr w:rsidR="00E017BD" w:rsidRPr="005E7856" w:rsidTr="00A45BEE">
        <w:tc>
          <w:tcPr>
            <w:tcW w:w="4247" w:type="dxa"/>
            <w:tcBorders>
              <w:top w:val="single" w:sz="4" w:space="0" w:color="auto"/>
              <w:left w:val="single" w:sz="4" w:space="0" w:color="auto"/>
              <w:bottom w:val="single" w:sz="4" w:space="0" w:color="auto"/>
              <w:right w:val="single" w:sz="4" w:space="0" w:color="auto"/>
            </w:tcBorders>
          </w:tcPr>
          <w:p w:rsidR="00E017BD" w:rsidRPr="005E7856" w:rsidRDefault="00E017BD" w:rsidP="00E017BD">
            <w:pPr>
              <w:tabs>
                <w:tab w:val="left" w:pos="1080"/>
              </w:tabs>
              <w:spacing w:after="120"/>
              <w:jc w:val="both"/>
              <w:rPr>
                <w:rFonts w:ascii="Arial" w:hAnsi="Arial" w:cs="Arial"/>
              </w:rPr>
            </w:pPr>
            <w:r w:rsidRPr="005E7856">
              <w:rPr>
                <w:rFonts w:ascii="Arial" w:hAnsi="Arial" w:cs="Arial"/>
                <w:lang w:val="es-ES"/>
              </w:rPr>
              <w:t>En caso necesario, la comisión podrá solicitar el asesoramiento de expertos externos, incluyendo, si se considera adecuado, profesionales de otros sectores.</w:t>
            </w:r>
          </w:p>
        </w:tc>
        <w:tc>
          <w:tcPr>
            <w:tcW w:w="4247" w:type="dxa"/>
            <w:tcBorders>
              <w:top w:val="single" w:sz="4" w:space="0" w:color="auto"/>
              <w:left w:val="single" w:sz="4" w:space="0" w:color="auto"/>
              <w:bottom w:val="single" w:sz="4" w:space="0" w:color="auto"/>
              <w:right w:val="single" w:sz="4" w:space="0" w:color="auto"/>
            </w:tcBorders>
          </w:tcPr>
          <w:p w:rsidR="00E017BD" w:rsidRPr="005E7856" w:rsidRDefault="00E017BD" w:rsidP="00E017BD">
            <w:pPr>
              <w:pStyle w:val="Ttulo3"/>
              <w:jc w:val="both"/>
              <w:outlineLvl w:val="2"/>
              <w:rPr>
                <w:rFonts w:ascii="Arial" w:hAnsi="Arial" w:cs="Arial"/>
                <w:sz w:val="22"/>
                <w:szCs w:val="22"/>
              </w:rPr>
            </w:pPr>
          </w:p>
        </w:tc>
      </w:tr>
      <w:tr w:rsidR="00DC0F7A" w:rsidRPr="005E7856" w:rsidTr="00A45BEE">
        <w:tc>
          <w:tcPr>
            <w:tcW w:w="4247" w:type="dxa"/>
            <w:tcBorders>
              <w:top w:val="single" w:sz="4" w:space="0" w:color="auto"/>
              <w:left w:val="single" w:sz="4" w:space="0" w:color="auto"/>
              <w:bottom w:val="single" w:sz="4" w:space="0" w:color="auto"/>
              <w:right w:val="single" w:sz="4" w:space="0" w:color="auto"/>
            </w:tcBorders>
          </w:tcPr>
          <w:p w:rsidR="00E0479C" w:rsidRPr="005E7856" w:rsidRDefault="00895982" w:rsidP="00895982">
            <w:pPr>
              <w:tabs>
                <w:tab w:val="left" w:pos="1080"/>
              </w:tabs>
              <w:spacing w:after="120"/>
              <w:jc w:val="both"/>
              <w:rPr>
                <w:rFonts w:ascii="Arial" w:hAnsi="Arial" w:cs="Arial"/>
                <w:lang w:val="es-ES"/>
              </w:rPr>
            </w:pPr>
            <w:r w:rsidRPr="005E7856">
              <w:rPr>
                <w:rFonts w:ascii="Arial" w:hAnsi="Arial" w:cs="Arial"/>
                <w:lang w:val="es-ES"/>
              </w:rPr>
              <w:t>El pato Donald, rifle en mano, es un explorador que al cruzar una enorme puerta entra en el desconocido mundo de las Matemáticas. En este extraño mundo de fantasía hay árboles con raíces cuadradas, un río de números y un lápiz vivo que escribe cifras en el suelo.</w:t>
            </w:r>
          </w:p>
        </w:tc>
        <w:tc>
          <w:tcPr>
            <w:tcW w:w="4247" w:type="dxa"/>
            <w:tcBorders>
              <w:top w:val="single" w:sz="4" w:space="0" w:color="auto"/>
              <w:left w:val="single" w:sz="4" w:space="0" w:color="auto"/>
              <w:bottom w:val="single" w:sz="4" w:space="0" w:color="auto"/>
              <w:right w:val="single" w:sz="4" w:space="0" w:color="auto"/>
            </w:tcBorders>
          </w:tcPr>
          <w:p w:rsidR="00DC0F7A" w:rsidRPr="005E7856" w:rsidRDefault="00DC0F7A" w:rsidP="00E017BD">
            <w:pPr>
              <w:pStyle w:val="Ttulo3"/>
              <w:jc w:val="both"/>
              <w:outlineLvl w:val="2"/>
              <w:rPr>
                <w:rFonts w:ascii="Arial" w:hAnsi="Arial" w:cs="Arial"/>
                <w:sz w:val="22"/>
                <w:szCs w:val="22"/>
              </w:rPr>
            </w:pPr>
          </w:p>
        </w:tc>
      </w:tr>
      <w:tr w:rsidR="00DC0F7A" w:rsidRPr="005E7856" w:rsidTr="00A45BEE">
        <w:tc>
          <w:tcPr>
            <w:tcW w:w="4247" w:type="dxa"/>
            <w:tcBorders>
              <w:top w:val="single" w:sz="4" w:space="0" w:color="auto"/>
              <w:left w:val="single" w:sz="4" w:space="0" w:color="auto"/>
              <w:bottom w:val="single" w:sz="4" w:space="0" w:color="auto"/>
              <w:right w:val="single" w:sz="4" w:space="0" w:color="auto"/>
            </w:tcBorders>
          </w:tcPr>
          <w:p w:rsidR="00DC0F7A" w:rsidRPr="005E7856" w:rsidRDefault="00DC0F7A" w:rsidP="00DC0F7A">
            <w:pPr>
              <w:tabs>
                <w:tab w:val="left" w:pos="1080"/>
              </w:tabs>
              <w:spacing w:after="120"/>
              <w:jc w:val="both"/>
              <w:rPr>
                <w:rFonts w:ascii="Arial" w:hAnsi="Arial" w:cs="Arial"/>
                <w:lang w:val="es-ES"/>
              </w:rPr>
            </w:pPr>
            <w:r w:rsidRPr="005E7856">
              <w:rPr>
                <w:rFonts w:ascii="Arial" w:hAnsi="Arial" w:cs="Arial"/>
                <w:lang w:val="es-ES"/>
              </w:rPr>
              <w:t>De la cuna a la luna.</w:t>
            </w:r>
          </w:p>
          <w:p w:rsidR="00DC0F7A" w:rsidRPr="005E7856" w:rsidRDefault="00DC0F7A" w:rsidP="00E0479C">
            <w:pPr>
              <w:tabs>
                <w:tab w:val="left" w:pos="1080"/>
              </w:tabs>
              <w:spacing w:after="120"/>
              <w:jc w:val="both"/>
              <w:rPr>
                <w:rFonts w:ascii="Arial" w:hAnsi="Arial" w:cs="Arial"/>
                <w:lang w:val="es-ES"/>
              </w:rPr>
            </w:pPr>
            <w:r w:rsidRPr="005E7856">
              <w:rPr>
                <w:rFonts w:ascii="Arial" w:hAnsi="Arial" w:cs="Arial"/>
                <w:lang w:val="es-ES"/>
              </w:rPr>
              <w:t xml:space="preserve">Libros para recitar y cantar. Ayudan a «educar el ojo y endulzar el oído» de las </w:t>
            </w:r>
            <w:proofErr w:type="spellStart"/>
            <w:r w:rsidRPr="005E7856">
              <w:rPr>
                <w:rFonts w:ascii="Arial" w:hAnsi="Arial" w:cs="Arial"/>
                <w:lang w:val="es-ES"/>
              </w:rPr>
              <w:t>prelectoras</w:t>
            </w:r>
            <w:proofErr w:type="spellEnd"/>
            <w:r w:rsidRPr="005E7856">
              <w:rPr>
                <w:rFonts w:ascii="Arial" w:hAnsi="Arial" w:cs="Arial"/>
                <w:lang w:val="es-ES"/>
              </w:rPr>
              <w:t xml:space="preserve"> y los </w:t>
            </w:r>
            <w:proofErr w:type="spellStart"/>
            <w:r w:rsidRPr="005E7856">
              <w:rPr>
                <w:rFonts w:ascii="Arial" w:hAnsi="Arial" w:cs="Arial"/>
                <w:lang w:val="es-ES"/>
              </w:rPr>
              <w:t>prelectores</w:t>
            </w:r>
            <w:proofErr w:type="spellEnd"/>
            <w:r w:rsidRPr="005E7856">
              <w:rPr>
                <w:rFonts w:ascii="Arial" w:hAnsi="Arial" w:cs="Arial"/>
                <w:lang w:val="es-ES"/>
              </w:rPr>
              <w:t xml:space="preserve"> con textos basados en el ritmo y la rima, e ilustraciones reconocibles a modo de pictogramas poéticos.</w:t>
            </w:r>
          </w:p>
        </w:tc>
        <w:tc>
          <w:tcPr>
            <w:tcW w:w="4247" w:type="dxa"/>
            <w:tcBorders>
              <w:top w:val="single" w:sz="4" w:space="0" w:color="auto"/>
              <w:left w:val="single" w:sz="4" w:space="0" w:color="auto"/>
              <w:bottom w:val="single" w:sz="4" w:space="0" w:color="auto"/>
              <w:right w:val="single" w:sz="4" w:space="0" w:color="auto"/>
            </w:tcBorders>
          </w:tcPr>
          <w:p w:rsidR="00DC0F7A" w:rsidRPr="005E7856" w:rsidRDefault="00DC0F7A" w:rsidP="00E017BD">
            <w:pPr>
              <w:pStyle w:val="Ttulo3"/>
              <w:jc w:val="both"/>
              <w:outlineLvl w:val="2"/>
              <w:rPr>
                <w:rFonts w:ascii="Arial" w:hAnsi="Arial" w:cs="Arial"/>
                <w:sz w:val="22"/>
                <w:szCs w:val="22"/>
              </w:rPr>
            </w:pPr>
          </w:p>
        </w:tc>
      </w:tr>
    </w:tbl>
    <w:p w:rsidR="00196B26" w:rsidRPr="005E7856" w:rsidRDefault="00196B26" w:rsidP="00196B26">
      <w:pPr>
        <w:jc w:val="both"/>
        <w:rPr>
          <w:rFonts w:ascii="Arial" w:eastAsiaTheme="minorHAnsi" w:hAnsi="Arial" w:cs="Arial"/>
          <w:bCs/>
        </w:rPr>
      </w:pPr>
    </w:p>
    <w:p w:rsidR="00EA7A2E" w:rsidRPr="005E7856" w:rsidRDefault="00196B26" w:rsidP="00B07795">
      <w:pPr>
        <w:jc w:val="center"/>
        <w:rPr>
          <w:rFonts w:ascii="Arial" w:hAnsi="Arial" w:cs="Arial"/>
          <w:lang w:eastAsia="es-ES"/>
        </w:rPr>
      </w:pPr>
      <w:r w:rsidRPr="005E7856">
        <w:rPr>
          <w:rFonts w:ascii="Arial" w:hAnsi="Arial" w:cs="Arial"/>
          <w:bCs/>
        </w:rPr>
        <w:br w:type="page"/>
      </w:r>
    </w:p>
    <w:p w:rsidR="003915FE" w:rsidRPr="005E7856" w:rsidRDefault="003915FE" w:rsidP="0060530A">
      <w:pPr>
        <w:ind w:firstLine="567"/>
        <w:jc w:val="both"/>
        <w:rPr>
          <w:rFonts w:ascii="Arial" w:hAnsi="Arial" w:cs="Arial"/>
          <w:b/>
          <w:sz w:val="24"/>
          <w:szCs w:val="24"/>
          <w:lang w:val="es-ES" w:eastAsia="es-ES"/>
        </w:rPr>
      </w:pPr>
      <w:r w:rsidRPr="005E7856">
        <w:rPr>
          <w:rFonts w:ascii="Arial" w:hAnsi="Arial" w:cs="Arial"/>
          <w:b/>
          <w:sz w:val="24"/>
          <w:szCs w:val="24"/>
          <w:lang w:val="es-ES" w:eastAsia="es-ES"/>
        </w:rPr>
        <w:lastRenderedPageBreak/>
        <w:t xml:space="preserve">Qué es </w:t>
      </w:r>
      <w:r w:rsidR="00866E0C" w:rsidRPr="005E7856">
        <w:rPr>
          <w:rFonts w:ascii="Arial" w:hAnsi="Arial" w:cs="Arial"/>
          <w:b/>
          <w:sz w:val="24"/>
          <w:szCs w:val="24"/>
          <w:lang w:val="es-ES" w:eastAsia="es-ES"/>
        </w:rPr>
        <w:t>la s</w:t>
      </w:r>
      <w:r w:rsidRPr="005E7856">
        <w:rPr>
          <w:rFonts w:ascii="Arial" w:hAnsi="Arial" w:cs="Arial"/>
          <w:b/>
          <w:sz w:val="24"/>
          <w:szCs w:val="24"/>
          <w:lang w:val="es-ES" w:eastAsia="es-ES"/>
        </w:rPr>
        <w:t>abiduría:</w:t>
      </w:r>
    </w:p>
    <w:p w:rsidR="003915FE" w:rsidRPr="005E7856" w:rsidRDefault="003915FE" w:rsidP="0060530A">
      <w:pPr>
        <w:ind w:firstLine="567"/>
        <w:jc w:val="both"/>
        <w:rPr>
          <w:rFonts w:ascii="Arial" w:hAnsi="Arial" w:cs="Arial"/>
          <w:sz w:val="24"/>
          <w:szCs w:val="24"/>
          <w:lang w:val="es-ES" w:eastAsia="es-ES"/>
        </w:rPr>
      </w:pPr>
      <w:r w:rsidRPr="005E7856">
        <w:rPr>
          <w:rFonts w:ascii="Arial" w:hAnsi="Arial" w:cs="Arial"/>
          <w:sz w:val="24"/>
          <w:szCs w:val="24"/>
          <w:lang w:val="es-ES" w:eastAsia="es-ES"/>
        </w:rPr>
        <w:t>La sabiduría es una cualidad atribuida a quien posee una gran cantidad de conocimientos y se distingue por usarlos con prudencia y sensatez.</w:t>
      </w:r>
    </w:p>
    <w:p w:rsidR="003915FE" w:rsidRPr="005E7856" w:rsidRDefault="003915FE" w:rsidP="0060530A">
      <w:pPr>
        <w:ind w:firstLine="567"/>
        <w:jc w:val="both"/>
        <w:rPr>
          <w:rFonts w:ascii="Arial" w:hAnsi="Arial" w:cs="Arial"/>
          <w:sz w:val="24"/>
          <w:szCs w:val="24"/>
          <w:lang w:val="es-ES" w:eastAsia="es-ES"/>
        </w:rPr>
      </w:pPr>
      <w:r w:rsidRPr="005E7856">
        <w:rPr>
          <w:rFonts w:ascii="Arial" w:hAnsi="Arial" w:cs="Arial"/>
          <w:sz w:val="24"/>
          <w:szCs w:val="24"/>
          <w:lang w:val="es-ES" w:eastAsia="es-ES"/>
        </w:rPr>
        <w:t>La sabiduría se desarrolla con el tiempo, a partir de las experiencias propias y ajenas, y de la observación y la reflexión sobre la vida. De allí que dos fuentes fundamentales para cultivar la sabiduría sean la memoria y la experiencia.</w:t>
      </w:r>
    </w:p>
    <w:p w:rsidR="003915FE" w:rsidRPr="005E7856" w:rsidRDefault="003915FE" w:rsidP="0060530A">
      <w:pPr>
        <w:ind w:firstLine="567"/>
        <w:jc w:val="both"/>
        <w:rPr>
          <w:rFonts w:ascii="Arial" w:hAnsi="Arial" w:cs="Arial"/>
          <w:sz w:val="24"/>
          <w:szCs w:val="24"/>
          <w:lang w:val="es-ES" w:eastAsia="es-ES"/>
        </w:rPr>
      </w:pPr>
      <w:r w:rsidRPr="005E7856">
        <w:rPr>
          <w:rFonts w:ascii="Arial" w:hAnsi="Arial" w:cs="Arial"/>
          <w:sz w:val="24"/>
          <w:szCs w:val="24"/>
          <w:lang w:val="es-ES" w:eastAsia="es-ES"/>
        </w:rPr>
        <w:t>La sabiduría dota al individuo de un mayor entendimiento y profundidad en el conocimiento sobre las circunstancias que determinan la existencia. Además, proporciona al individuo herramientas para el acertado discernimiento entre aquello que es bueno y lo que no.</w:t>
      </w:r>
    </w:p>
    <w:p w:rsidR="003915FE" w:rsidRPr="005E7856" w:rsidRDefault="003915FE" w:rsidP="0060530A">
      <w:pPr>
        <w:ind w:firstLine="567"/>
        <w:jc w:val="both"/>
        <w:rPr>
          <w:rFonts w:ascii="Arial" w:hAnsi="Arial" w:cs="Arial"/>
          <w:sz w:val="24"/>
          <w:szCs w:val="24"/>
          <w:lang w:val="es-ES" w:eastAsia="es-ES"/>
        </w:rPr>
      </w:pPr>
      <w:r w:rsidRPr="005E7856">
        <w:rPr>
          <w:rFonts w:ascii="Arial" w:hAnsi="Arial" w:cs="Arial"/>
          <w:sz w:val="24"/>
          <w:szCs w:val="24"/>
          <w:lang w:val="es-ES" w:eastAsia="es-ES"/>
        </w:rPr>
        <w:t>Quien actúa con sabiduría se preocupa por obrar bien: es prudente, sortea los problemas (sobre todo cuando son innecesarios) o los sabe resolver, evita situaciones riesgosas y valora el sentido de la existencia. Por esto, la sabiduría está dotada de un profundo sentido moral: su valor radica en que quien actúa con sabiduría estará siempre guiado por el bien, pues de lo contrario, deja de considerarse como tal.</w:t>
      </w:r>
    </w:p>
    <w:p w:rsidR="0060530A" w:rsidRPr="005E7856" w:rsidRDefault="0060530A" w:rsidP="003915FE">
      <w:pPr>
        <w:tabs>
          <w:tab w:val="left" w:pos="1080"/>
        </w:tabs>
        <w:spacing w:after="120"/>
        <w:jc w:val="both"/>
        <w:rPr>
          <w:rFonts w:ascii="Arial" w:hAnsi="Arial" w:cs="Arial"/>
          <w:sz w:val="24"/>
          <w:szCs w:val="24"/>
          <w:lang w:val="es-ES"/>
        </w:rPr>
      </w:pPr>
      <w:r w:rsidRPr="005E7856">
        <w:rPr>
          <w:rFonts w:ascii="Arial" w:hAnsi="Arial" w:cs="Arial"/>
          <w:sz w:val="24"/>
          <w:szCs w:val="24"/>
          <w:lang w:val="es-ES"/>
        </w:rPr>
        <w:t>--</w:t>
      </w:r>
    </w:p>
    <w:p w:rsidR="0060530A" w:rsidRPr="005E7856" w:rsidRDefault="0060530A" w:rsidP="00344080">
      <w:pPr>
        <w:ind w:firstLine="567"/>
        <w:jc w:val="both"/>
        <w:rPr>
          <w:rFonts w:ascii="Arial" w:hAnsi="Arial" w:cs="Arial"/>
          <w:b/>
          <w:sz w:val="24"/>
          <w:szCs w:val="24"/>
          <w:lang w:val="es-ES" w:eastAsia="es-ES"/>
        </w:rPr>
      </w:pPr>
      <w:r w:rsidRPr="005E7856">
        <w:rPr>
          <w:rFonts w:ascii="Arial" w:hAnsi="Arial" w:cs="Arial"/>
          <w:b/>
          <w:sz w:val="24"/>
          <w:szCs w:val="24"/>
          <w:lang w:val="es-ES" w:eastAsia="es-ES"/>
        </w:rPr>
        <w:t>Magdalena</w:t>
      </w:r>
    </w:p>
    <w:p w:rsidR="00344080" w:rsidRPr="005E7856" w:rsidRDefault="00344080" w:rsidP="00344080">
      <w:pPr>
        <w:ind w:firstLine="567"/>
        <w:jc w:val="both"/>
        <w:rPr>
          <w:rFonts w:ascii="Arial" w:hAnsi="Arial" w:cs="Arial"/>
          <w:sz w:val="24"/>
          <w:szCs w:val="24"/>
          <w:lang w:val="es-ES" w:eastAsia="es-ES"/>
        </w:rPr>
      </w:pPr>
      <w:r w:rsidRPr="005E7856">
        <w:rPr>
          <w:rFonts w:ascii="Arial" w:hAnsi="Arial" w:cs="Arial"/>
          <w:sz w:val="24"/>
          <w:szCs w:val="24"/>
          <w:lang w:val="es-ES" w:eastAsia="es-ES"/>
        </w:rPr>
        <w:t>Cuando no podía ir al río, no me olvidaba de Magdalena. Siempre estaba pensando en ella.</w:t>
      </w:r>
    </w:p>
    <w:p w:rsidR="0060530A" w:rsidRPr="005E7856" w:rsidRDefault="00344080" w:rsidP="0060530A">
      <w:pPr>
        <w:ind w:firstLine="567"/>
        <w:jc w:val="both"/>
        <w:rPr>
          <w:rFonts w:ascii="Arial" w:hAnsi="Arial" w:cs="Arial"/>
          <w:sz w:val="24"/>
          <w:szCs w:val="24"/>
          <w:lang w:val="es-ES" w:eastAsia="es-ES"/>
        </w:rPr>
      </w:pPr>
      <w:r w:rsidRPr="005E7856">
        <w:rPr>
          <w:rFonts w:ascii="Arial" w:hAnsi="Arial" w:cs="Arial"/>
          <w:sz w:val="24"/>
          <w:szCs w:val="24"/>
          <w:lang w:val="es-ES" w:eastAsia="es-ES"/>
        </w:rPr>
        <w:t>A veces pensaba en ella de un modo que me avergonzaba: Magdalena salvándome del último piso de una casa en llamas; Magdalena convertida en soldado sacándome en brazos del campo de batalla mientras las bombas caían a nuestro alrededor y todo se encharcaba de sangre; Magdalena mirándome cómo hacía la voltereta y diciéndome que era guapa... Pero aquellas aventuras imaginarias las guardaba para mí.</w:t>
      </w:r>
    </w:p>
    <w:p w:rsidR="00344080" w:rsidRPr="005E7856" w:rsidRDefault="00344080" w:rsidP="0060530A">
      <w:pPr>
        <w:ind w:firstLine="567"/>
        <w:jc w:val="both"/>
        <w:rPr>
          <w:rFonts w:ascii="Arial" w:hAnsi="Arial" w:cs="Arial"/>
          <w:sz w:val="24"/>
          <w:szCs w:val="24"/>
          <w:lang w:val="es-ES" w:eastAsia="es-ES"/>
        </w:rPr>
      </w:pPr>
      <w:r w:rsidRPr="005E7856">
        <w:rPr>
          <w:rFonts w:ascii="Arial" w:hAnsi="Arial" w:cs="Arial"/>
          <w:sz w:val="24"/>
          <w:szCs w:val="24"/>
          <w:lang w:val="es-ES" w:eastAsia="es-ES"/>
        </w:rPr>
        <w:t xml:space="preserve">Por una razón que todavía no lograba explicarme y ni siquiera me atrevía a preguntar, para Magdalena los </w:t>
      </w:r>
      <w:r w:rsidR="0060530A" w:rsidRPr="005E7856">
        <w:rPr>
          <w:rFonts w:ascii="Arial" w:hAnsi="Arial" w:cs="Arial"/>
          <w:sz w:val="24"/>
          <w:szCs w:val="24"/>
          <w:lang w:val="es-ES" w:eastAsia="es-ES"/>
        </w:rPr>
        <w:t xml:space="preserve">juegos </w:t>
      </w:r>
      <w:r w:rsidRPr="005E7856">
        <w:rPr>
          <w:rFonts w:ascii="Arial" w:hAnsi="Arial" w:cs="Arial"/>
          <w:sz w:val="24"/>
          <w:szCs w:val="24"/>
          <w:lang w:val="es-ES" w:eastAsia="es-ES"/>
        </w:rPr>
        <w:t xml:space="preserve">imaginarios eran peligrosos. Los juegos que se inventaba siempre tenían que ver con la tierra o con carreras que nos dejaban sin aliento: saltar, retarse, encaramarse y escapar, pero siendo siempre nosotras mismas, porque estaba prohibido fingir ser otros e inventarse historias. Yo, en cambio, habría dado cualquier cosa por vivir en el mundo de </w:t>
      </w:r>
      <w:proofErr w:type="spellStart"/>
      <w:r w:rsidRPr="005E7856">
        <w:rPr>
          <w:rFonts w:ascii="Arial" w:hAnsi="Arial" w:cs="Arial"/>
          <w:sz w:val="24"/>
          <w:szCs w:val="24"/>
          <w:lang w:val="es-ES" w:eastAsia="es-ES"/>
        </w:rPr>
        <w:t>Sandokán</w:t>
      </w:r>
      <w:proofErr w:type="spellEnd"/>
      <w:r w:rsidRPr="005E7856">
        <w:rPr>
          <w:rFonts w:ascii="Arial" w:hAnsi="Arial" w:cs="Arial"/>
          <w:sz w:val="24"/>
          <w:szCs w:val="24"/>
          <w:lang w:val="es-ES" w:eastAsia="es-ES"/>
        </w:rPr>
        <w:t>, donde nadie hablaba de calcetines remendados ni de dinero, se hacían sacrificios por la patria o por cualquier otro ideal hecho de palabras altisonantes, las chicas siempre estaban «en peligro mortal» y si se debía morir era para inmolarse por alguien a quien salvabas en el último momento, y recibías un beso final antes de expirar sobre los labios del ser amado. Por eso a veces, sin decírselo a nadie, cuando corríamos por el cauce seco del río o nos retábamos con palos, yo jugaba a ser otra.</w:t>
      </w:r>
    </w:p>
    <w:sectPr w:rsidR="00344080" w:rsidRPr="005E7856" w:rsidSect="005E7856">
      <w:headerReference w:type="default" r:id="rId7"/>
      <w:footerReference w:type="default" r:id="rId8"/>
      <w:pgSz w:w="11906" w:h="16838"/>
      <w:pgMar w:top="1417" w:right="1701"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688" w:rsidRDefault="00A80688" w:rsidP="00196B26">
      <w:r>
        <w:separator/>
      </w:r>
    </w:p>
  </w:endnote>
  <w:endnote w:type="continuationSeparator" w:id="0">
    <w:p w:rsidR="00A80688" w:rsidRDefault="00A80688" w:rsidP="0019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3990746"/>
      <w:docPartObj>
        <w:docPartGallery w:val="Page Numbers (Bottom of Page)"/>
        <w:docPartUnique/>
      </w:docPartObj>
    </w:sdtPr>
    <w:sdtEndPr/>
    <w:sdtContent>
      <w:p w:rsidR="006D181F" w:rsidRDefault="006D181F">
        <w:pPr>
          <w:pStyle w:val="Piedepgina"/>
          <w:jc w:val="right"/>
        </w:pPr>
        <w:r>
          <w:fldChar w:fldCharType="begin"/>
        </w:r>
        <w:r>
          <w:instrText>PAGE   \* MERGEFORMAT</w:instrText>
        </w:r>
        <w:r>
          <w:fldChar w:fldCharType="separate"/>
        </w:r>
        <w:r w:rsidR="005E7856" w:rsidRPr="005E7856">
          <w:rPr>
            <w:noProof/>
            <w:lang w:val="es-ES"/>
          </w:rPr>
          <w:t>2</w:t>
        </w:r>
        <w:r>
          <w:fldChar w:fldCharType="end"/>
        </w:r>
      </w:p>
    </w:sdtContent>
  </w:sdt>
  <w:p w:rsidR="00196B26" w:rsidRDefault="00196B2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688" w:rsidRDefault="00A80688" w:rsidP="00196B26">
      <w:r>
        <w:separator/>
      </w:r>
    </w:p>
  </w:footnote>
  <w:footnote w:type="continuationSeparator" w:id="0">
    <w:p w:rsidR="00A80688" w:rsidRDefault="00A80688" w:rsidP="0019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C17" w:rsidRDefault="00A73C17">
    <w:pPr>
      <w:pStyle w:val="Encabezado"/>
    </w:pPr>
    <w:r>
      <w:rPr>
        <w:noProof/>
        <w:lang w:val="es-ES" w:eastAsia="es-ES"/>
      </w:rPr>
      <w:drawing>
        <wp:anchor distT="0" distB="0" distL="114300" distR="114300" simplePos="0" relativeHeight="251658240" behindDoc="0" locked="0" layoutInCell="1" allowOverlap="1">
          <wp:simplePos x="0" y="0"/>
          <wp:positionH relativeFrom="column">
            <wp:posOffset>4968597</wp:posOffset>
          </wp:positionH>
          <wp:positionV relativeFrom="paragraph">
            <wp:posOffset>-203691</wp:posOffset>
          </wp:positionV>
          <wp:extent cx="1038615" cy="545566"/>
          <wp:effectExtent l="0" t="0" r="9525"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UPNA 202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5909" cy="5493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35432"/>
    <w:multiLevelType w:val="hybridMultilevel"/>
    <w:tmpl w:val="C15ED57A"/>
    <w:lvl w:ilvl="0" w:tplc="39909BF2">
      <w:start w:val="1"/>
      <w:numFmt w:val="lowerLetter"/>
      <w:lvlText w:val="%1)"/>
      <w:lvlJc w:val="left"/>
      <w:pPr>
        <w:ind w:left="720" w:hanging="360"/>
      </w:pPr>
      <w:rPr>
        <w:rFonts w:asciiTheme="majorHAnsi" w:eastAsiaTheme="minorHAnsi" w:hAnsiTheme="majorHAnsi" w:cstheme="majorHAnsi"/>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6D0D5217"/>
    <w:multiLevelType w:val="multilevel"/>
    <w:tmpl w:val="54B2836A"/>
    <w:lvl w:ilvl="0">
      <w:start w:val="1"/>
      <w:numFmt w:val="decimal"/>
      <w:lvlText w:val="%1."/>
      <w:lvlJc w:val="left"/>
      <w:pPr>
        <w:ind w:left="268" w:hanging="167"/>
        <w:jc w:val="right"/>
      </w:pPr>
      <w:rPr>
        <w:rFonts w:hint="default"/>
        <w:spacing w:val="0"/>
        <w:w w:val="87"/>
        <w:lang w:val="es-ES" w:eastAsia="en-US" w:bidi="ar-SA"/>
      </w:rPr>
    </w:lvl>
    <w:lvl w:ilvl="1">
      <w:start w:val="1"/>
      <w:numFmt w:val="decimal"/>
      <w:lvlText w:val="%1.%2"/>
      <w:lvlJc w:val="left"/>
      <w:pPr>
        <w:ind w:left="670" w:hanging="552"/>
      </w:pPr>
      <w:rPr>
        <w:rFonts w:hint="default"/>
        <w:spacing w:val="0"/>
        <w:w w:val="100"/>
        <w:lang w:val="es-ES" w:eastAsia="en-US" w:bidi="ar-SA"/>
      </w:rPr>
    </w:lvl>
    <w:lvl w:ilvl="2">
      <w:numFmt w:val="bullet"/>
      <w:lvlText w:val="•"/>
      <w:lvlJc w:val="left"/>
      <w:pPr>
        <w:ind w:left="960" w:hanging="552"/>
      </w:pPr>
      <w:rPr>
        <w:rFonts w:hint="default"/>
        <w:lang w:val="es-ES" w:eastAsia="en-US" w:bidi="ar-SA"/>
      </w:rPr>
    </w:lvl>
    <w:lvl w:ilvl="3">
      <w:numFmt w:val="bullet"/>
      <w:lvlText w:val="•"/>
      <w:lvlJc w:val="left"/>
      <w:pPr>
        <w:ind w:left="1930" w:hanging="552"/>
      </w:pPr>
      <w:rPr>
        <w:rFonts w:hint="default"/>
        <w:lang w:val="es-ES" w:eastAsia="en-US" w:bidi="ar-SA"/>
      </w:rPr>
    </w:lvl>
    <w:lvl w:ilvl="4">
      <w:numFmt w:val="bullet"/>
      <w:lvlText w:val="•"/>
      <w:lvlJc w:val="left"/>
      <w:pPr>
        <w:ind w:left="2901" w:hanging="552"/>
      </w:pPr>
      <w:rPr>
        <w:rFonts w:hint="default"/>
        <w:lang w:val="es-ES" w:eastAsia="en-US" w:bidi="ar-SA"/>
      </w:rPr>
    </w:lvl>
    <w:lvl w:ilvl="5">
      <w:numFmt w:val="bullet"/>
      <w:lvlText w:val="•"/>
      <w:lvlJc w:val="left"/>
      <w:pPr>
        <w:ind w:left="3872" w:hanging="552"/>
      </w:pPr>
      <w:rPr>
        <w:rFonts w:hint="default"/>
        <w:lang w:val="es-ES" w:eastAsia="en-US" w:bidi="ar-SA"/>
      </w:rPr>
    </w:lvl>
    <w:lvl w:ilvl="6">
      <w:numFmt w:val="bullet"/>
      <w:lvlText w:val="•"/>
      <w:lvlJc w:val="left"/>
      <w:pPr>
        <w:ind w:left="4843" w:hanging="552"/>
      </w:pPr>
      <w:rPr>
        <w:rFonts w:hint="default"/>
        <w:lang w:val="es-ES" w:eastAsia="en-US" w:bidi="ar-SA"/>
      </w:rPr>
    </w:lvl>
    <w:lvl w:ilvl="7">
      <w:numFmt w:val="bullet"/>
      <w:lvlText w:val="•"/>
      <w:lvlJc w:val="left"/>
      <w:pPr>
        <w:ind w:left="5814" w:hanging="552"/>
      </w:pPr>
      <w:rPr>
        <w:rFonts w:hint="default"/>
        <w:lang w:val="es-ES" w:eastAsia="en-US" w:bidi="ar-SA"/>
      </w:rPr>
    </w:lvl>
    <w:lvl w:ilvl="8">
      <w:numFmt w:val="bullet"/>
      <w:lvlText w:val="•"/>
      <w:lvlJc w:val="left"/>
      <w:pPr>
        <w:ind w:left="6784" w:hanging="552"/>
      </w:pPr>
      <w:rPr>
        <w:rFonts w:hint="default"/>
        <w:lang w:val="es-ES"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8A6"/>
    <w:rsid w:val="000277BF"/>
    <w:rsid w:val="000277F4"/>
    <w:rsid w:val="000E39AE"/>
    <w:rsid w:val="00193294"/>
    <w:rsid w:val="00196B26"/>
    <w:rsid w:val="00344080"/>
    <w:rsid w:val="003915FE"/>
    <w:rsid w:val="00395912"/>
    <w:rsid w:val="00396E64"/>
    <w:rsid w:val="003B5006"/>
    <w:rsid w:val="003C7789"/>
    <w:rsid w:val="003D45EB"/>
    <w:rsid w:val="003D5746"/>
    <w:rsid w:val="003E2433"/>
    <w:rsid w:val="00483B68"/>
    <w:rsid w:val="004B53D1"/>
    <w:rsid w:val="004C315B"/>
    <w:rsid w:val="004E21C4"/>
    <w:rsid w:val="005E7856"/>
    <w:rsid w:val="006033F9"/>
    <w:rsid w:val="0060530A"/>
    <w:rsid w:val="006C08AD"/>
    <w:rsid w:val="006D181F"/>
    <w:rsid w:val="00703DFF"/>
    <w:rsid w:val="00747C23"/>
    <w:rsid w:val="00775901"/>
    <w:rsid w:val="007B311F"/>
    <w:rsid w:val="007F3DC6"/>
    <w:rsid w:val="00820DA3"/>
    <w:rsid w:val="00835EE2"/>
    <w:rsid w:val="008552A2"/>
    <w:rsid w:val="00866E0C"/>
    <w:rsid w:val="00895982"/>
    <w:rsid w:val="008A15E9"/>
    <w:rsid w:val="00907D4F"/>
    <w:rsid w:val="00924107"/>
    <w:rsid w:val="0093175A"/>
    <w:rsid w:val="009B0F3F"/>
    <w:rsid w:val="009C4A60"/>
    <w:rsid w:val="009D5A6B"/>
    <w:rsid w:val="00A00315"/>
    <w:rsid w:val="00A01D63"/>
    <w:rsid w:val="00A728A6"/>
    <w:rsid w:val="00A73C17"/>
    <w:rsid w:val="00A80688"/>
    <w:rsid w:val="00B030DB"/>
    <w:rsid w:val="00B07795"/>
    <w:rsid w:val="00B21793"/>
    <w:rsid w:val="00B96E8E"/>
    <w:rsid w:val="00BB0D44"/>
    <w:rsid w:val="00BC4DBD"/>
    <w:rsid w:val="00BD1903"/>
    <w:rsid w:val="00C84E15"/>
    <w:rsid w:val="00CA04C3"/>
    <w:rsid w:val="00CF30E2"/>
    <w:rsid w:val="00D32F65"/>
    <w:rsid w:val="00D62E7F"/>
    <w:rsid w:val="00D865F7"/>
    <w:rsid w:val="00DA2E7F"/>
    <w:rsid w:val="00DC0F7A"/>
    <w:rsid w:val="00DC18B6"/>
    <w:rsid w:val="00DE43C5"/>
    <w:rsid w:val="00DF53E5"/>
    <w:rsid w:val="00E017BD"/>
    <w:rsid w:val="00E0479C"/>
    <w:rsid w:val="00E16BBE"/>
    <w:rsid w:val="00EA7A2E"/>
    <w:rsid w:val="00F259F9"/>
    <w:rsid w:val="00FC03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0EC0C"/>
  <w15:chartTrackingRefBased/>
  <w15:docId w15:val="{62873207-5DB3-4F33-95E0-E841EF149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728A6"/>
    <w:pPr>
      <w:widowControl w:val="0"/>
      <w:autoSpaceDE w:val="0"/>
      <w:autoSpaceDN w:val="0"/>
      <w:spacing w:after="0" w:line="240" w:lineRule="auto"/>
    </w:pPr>
    <w:rPr>
      <w:rFonts w:ascii="Times New Roman" w:eastAsia="Times New Roman" w:hAnsi="Times New Roman" w:cs="Times New Roman"/>
      <w:lang w:val="eu-ES"/>
    </w:rPr>
  </w:style>
  <w:style w:type="paragraph" w:styleId="Ttulo1">
    <w:name w:val="heading 1"/>
    <w:basedOn w:val="Normal"/>
    <w:link w:val="Ttulo1Car"/>
    <w:uiPriority w:val="1"/>
    <w:qFormat/>
    <w:rsid w:val="00A728A6"/>
    <w:pPr>
      <w:spacing w:line="205" w:lineRule="exact"/>
      <w:outlineLvl w:val="0"/>
    </w:pPr>
    <w:rPr>
      <w:sz w:val="24"/>
      <w:szCs w:val="24"/>
    </w:rPr>
  </w:style>
  <w:style w:type="paragraph" w:styleId="Ttulo3">
    <w:name w:val="heading 3"/>
    <w:basedOn w:val="Normal"/>
    <w:next w:val="Normal"/>
    <w:link w:val="Ttulo3Car"/>
    <w:uiPriority w:val="9"/>
    <w:unhideWhenUsed/>
    <w:qFormat/>
    <w:rsid w:val="00196B2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A728A6"/>
    <w:rPr>
      <w:rFonts w:ascii="Times New Roman" w:eastAsia="Times New Roman" w:hAnsi="Times New Roman" w:cs="Times New Roman"/>
      <w:sz w:val="24"/>
      <w:szCs w:val="24"/>
      <w:lang w:val="eu-ES"/>
    </w:rPr>
  </w:style>
  <w:style w:type="paragraph" w:styleId="Textoindependiente">
    <w:name w:val="Body Text"/>
    <w:basedOn w:val="Normal"/>
    <w:link w:val="TextoindependienteCar"/>
    <w:uiPriority w:val="1"/>
    <w:unhideWhenUsed/>
    <w:qFormat/>
    <w:rsid w:val="00A728A6"/>
    <w:pPr>
      <w:ind w:left="101"/>
    </w:pPr>
  </w:style>
  <w:style w:type="character" w:customStyle="1" w:styleId="TextoindependienteCar">
    <w:name w:val="Texto independiente Car"/>
    <w:basedOn w:val="Fuentedeprrafopredeter"/>
    <w:link w:val="Textoindependiente"/>
    <w:uiPriority w:val="1"/>
    <w:rsid w:val="00A728A6"/>
    <w:rPr>
      <w:rFonts w:ascii="Times New Roman" w:eastAsia="Times New Roman" w:hAnsi="Times New Roman" w:cs="Times New Roman"/>
      <w:lang w:val="eu-ES"/>
    </w:rPr>
  </w:style>
  <w:style w:type="character" w:customStyle="1" w:styleId="Ttulo3Car">
    <w:name w:val="Título 3 Car"/>
    <w:basedOn w:val="Fuentedeprrafopredeter"/>
    <w:link w:val="Ttulo3"/>
    <w:uiPriority w:val="9"/>
    <w:rsid w:val="00196B26"/>
    <w:rPr>
      <w:rFonts w:asciiTheme="majorHAnsi" w:eastAsiaTheme="majorEastAsia" w:hAnsiTheme="majorHAnsi" w:cstheme="majorBidi"/>
      <w:color w:val="1F4D78" w:themeColor="accent1" w:themeShade="7F"/>
      <w:sz w:val="24"/>
      <w:szCs w:val="24"/>
      <w:lang w:val="eu-ES"/>
    </w:rPr>
  </w:style>
  <w:style w:type="paragraph" w:styleId="NormalWeb">
    <w:name w:val="Normal (Web)"/>
    <w:basedOn w:val="Normal"/>
    <w:uiPriority w:val="99"/>
    <w:unhideWhenUsed/>
    <w:rsid w:val="00196B26"/>
    <w:pPr>
      <w:widowControl/>
      <w:autoSpaceDE/>
      <w:autoSpaceDN/>
      <w:spacing w:before="100" w:beforeAutospacing="1" w:after="100" w:afterAutospacing="1"/>
    </w:pPr>
    <w:rPr>
      <w:rFonts w:eastAsiaTheme="minorEastAsia"/>
      <w:sz w:val="24"/>
      <w:szCs w:val="24"/>
      <w:lang w:val="es-ES_tradnl" w:eastAsia="es-ES_tradnl"/>
    </w:rPr>
  </w:style>
  <w:style w:type="paragraph" w:styleId="Prrafodelista">
    <w:name w:val="List Paragraph"/>
    <w:basedOn w:val="Normal"/>
    <w:uiPriority w:val="1"/>
    <w:qFormat/>
    <w:rsid w:val="00196B26"/>
    <w:pPr>
      <w:widowControl/>
      <w:autoSpaceDE/>
      <w:autoSpaceDN/>
      <w:spacing w:after="160" w:line="254" w:lineRule="auto"/>
      <w:ind w:left="720"/>
      <w:contextualSpacing/>
    </w:pPr>
    <w:rPr>
      <w:rFonts w:asciiTheme="minorHAnsi" w:eastAsiaTheme="minorHAnsi" w:hAnsiTheme="minorHAnsi" w:cstheme="minorBidi"/>
      <w:lang w:val="es-ES"/>
    </w:rPr>
  </w:style>
  <w:style w:type="table" w:styleId="Tablaconcuadrcula">
    <w:name w:val="Table Grid"/>
    <w:basedOn w:val="Tablanormal"/>
    <w:uiPriority w:val="39"/>
    <w:rsid w:val="00196B2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semiHidden/>
    <w:unhideWhenUsed/>
    <w:rsid w:val="00196B26"/>
    <w:rPr>
      <w:color w:val="0000FF"/>
      <w:u w:val="single"/>
    </w:rPr>
  </w:style>
  <w:style w:type="paragraph" w:styleId="Encabezado">
    <w:name w:val="header"/>
    <w:basedOn w:val="Normal"/>
    <w:link w:val="EncabezadoCar"/>
    <w:uiPriority w:val="99"/>
    <w:unhideWhenUsed/>
    <w:rsid w:val="00196B26"/>
    <w:pPr>
      <w:tabs>
        <w:tab w:val="center" w:pos="4252"/>
        <w:tab w:val="right" w:pos="8504"/>
      </w:tabs>
    </w:pPr>
  </w:style>
  <w:style w:type="character" w:customStyle="1" w:styleId="EncabezadoCar">
    <w:name w:val="Encabezado Car"/>
    <w:basedOn w:val="Fuentedeprrafopredeter"/>
    <w:link w:val="Encabezado"/>
    <w:uiPriority w:val="99"/>
    <w:rsid w:val="00196B26"/>
    <w:rPr>
      <w:rFonts w:ascii="Times New Roman" w:eastAsia="Times New Roman" w:hAnsi="Times New Roman" w:cs="Times New Roman"/>
      <w:lang w:val="eu-ES"/>
    </w:rPr>
  </w:style>
  <w:style w:type="paragraph" w:styleId="Piedepgina">
    <w:name w:val="footer"/>
    <w:basedOn w:val="Normal"/>
    <w:link w:val="PiedepginaCar"/>
    <w:uiPriority w:val="99"/>
    <w:unhideWhenUsed/>
    <w:rsid w:val="00196B26"/>
    <w:pPr>
      <w:tabs>
        <w:tab w:val="center" w:pos="4252"/>
        <w:tab w:val="right" w:pos="8504"/>
      </w:tabs>
    </w:pPr>
  </w:style>
  <w:style w:type="character" w:customStyle="1" w:styleId="PiedepginaCar">
    <w:name w:val="Pie de página Car"/>
    <w:basedOn w:val="Fuentedeprrafopredeter"/>
    <w:link w:val="Piedepgina"/>
    <w:uiPriority w:val="99"/>
    <w:rsid w:val="00196B26"/>
    <w:rPr>
      <w:rFonts w:ascii="Times New Roman" w:eastAsia="Times New Roman" w:hAnsi="Times New Roman" w:cs="Times New Roman"/>
      <w:lang w:val="eu-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34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1089</Words>
  <Characters>5994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Universidad Pública de Navarra</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Rey</dc:creator>
  <cp:keywords/>
  <dc:description/>
  <cp:lastModifiedBy>Fernando Rey</cp:lastModifiedBy>
  <cp:revision>11</cp:revision>
  <dcterms:created xsi:type="dcterms:W3CDTF">2023-11-15T12:50:00Z</dcterms:created>
  <dcterms:modified xsi:type="dcterms:W3CDTF">2023-12-18T11:44:00Z</dcterms:modified>
</cp:coreProperties>
</file>